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F" w:rsidRDefault="003F4B84" w:rsidP="003F4B84">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700B2DD8" wp14:editId="77EAA755">
            <wp:simplePos x="0" y="0"/>
            <wp:positionH relativeFrom="column">
              <wp:posOffset>4926330</wp:posOffset>
            </wp:positionH>
            <wp:positionV relativeFrom="paragraph">
              <wp:posOffset>300990</wp:posOffset>
            </wp:positionV>
            <wp:extent cx="1428750" cy="1428750"/>
            <wp:effectExtent l="0" t="0" r="0" b="0"/>
            <wp:wrapTight wrapText="bothSides">
              <wp:wrapPolygon edited="0">
                <wp:start x="0" y="0"/>
                <wp:lineTo x="0" y="21312"/>
                <wp:lineTo x="21312" y="21312"/>
                <wp:lineTo x="2131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åktal.jpg"/>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Pedagogisk planering av arbetsområdet Bråk årskurs 4.</w:t>
      </w:r>
    </w:p>
    <w:p w:rsidR="003F4B84" w:rsidRDefault="003F4B84" w:rsidP="003F4B84">
      <w:pPr>
        <w:rPr>
          <w:sz w:val="28"/>
          <w:szCs w:val="28"/>
        </w:rPr>
      </w:pPr>
      <w:r>
        <w:rPr>
          <w:sz w:val="28"/>
          <w:szCs w:val="28"/>
        </w:rPr>
        <w:t>Namn:____________________________________</w:t>
      </w:r>
    </w:p>
    <w:p w:rsidR="0081523C" w:rsidRDefault="003F4B84" w:rsidP="003F4B84">
      <w:pPr>
        <w:rPr>
          <w:sz w:val="28"/>
          <w:szCs w:val="28"/>
        </w:rPr>
      </w:pPr>
      <w:r>
        <w:rPr>
          <w:sz w:val="28"/>
          <w:szCs w:val="28"/>
        </w:rPr>
        <w:t>Nu lämnar vi den trygga världen med heltal och kastar oss in i delar av hela.(Del av mängd kommer senare.)</w:t>
      </w:r>
      <w:r w:rsidR="0081523C">
        <w:rPr>
          <w:sz w:val="28"/>
          <w:szCs w:val="28"/>
        </w:rPr>
        <w:t xml:space="preserve"> Nu ska eleverna få träna på att läsa och skriva bråk. De ska få lära sig att ordna dem efter storlek. Vill du ha en halv chokladkaka eller en fjärdedels? Eleverna behöver lära sig att alla delarna måste vara lika stora och att det behövs olika många delar för att få en hel. Har man delat i femtedelar ska alla fem bitarna vara lika stora och det behövs fem bitar för att hela ska pusslas ihop igen. Med tred</w:t>
      </w:r>
      <w:r w:rsidR="00BC614C">
        <w:rPr>
          <w:sz w:val="28"/>
          <w:szCs w:val="28"/>
        </w:rPr>
        <w:t>jedelar blir det tre bitar osv</w:t>
      </w:r>
    </w:p>
    <w:p w:rsidR="00017A89" w:rsidRPr="00BC614C" w:rsidRDefault="00BC614C" w:rsidP="0099668B">
      <w:pPr>
        <w:rPr>
          <w:sz w:val="28"/>
          <w:szCs w:val="28"/>
        </w:rPr>
      </w:pPr>
      <w:r w:rsidRPr="00BC614C">
        <w:rPr>
          <w:sz w:val="28"/>
          <w:szCs w:val="28"/>
        </w:rPr>
        <w:t>Kunskapsmatris:</w:t>
      </w:r>
    </w:p>
    <w:tbl>
      <w:tblPr>
        <w:tblStyle w:val="Tabellrutnt"/>
        <w:tblW w:w="0" w:type="auto"/>
        <w:tblLook w:val="04A0" w:firstRow="1" w:lastRow="0" w:firstColumn="1" w:lastColumn="0" w:noHBand="0" w:noVBand="1"/>
      </w:tblPr>
      <w:tblGrid>
        <w:gridCol w:w="2250"/>
        <w:gridCol w:w="2258"/>
        <w:gridCol w:w="2277"/>
        <w:gridCol w:w="2277"/>
      </w:tblGrid>
      <w:tr w:rsidR="00017A89" w:rsidTr="00017A89">
        <w:tc>
          <w:tcPr>
            <w:tcW w:w="2303" w:type="dxa"/>
          </w:tcPr>
          <w:p w:rsidR="00017A89" w:rsidRPr="00017A89" w:rsidRDefault="00017A89" w:rsidP="0099668B">
            <w:pPr>
              <w:rPr>
                <w:color w:val="FF0000"/>
                <w:sz w:val="24"/>
                <w:szCs w:val="24"/>
              </w:rPr>
            </w:pPr>
            <w:r>
              <w:rPr>
                <w:color w:val="FF0000"/>
                <w:sz w:val="24"/>
                <w:szCs w:val="24"/>
              </w:rPr>
              <w:t>Kunna läsa bråk.</w:t>
            </w:r>
          </w:p>
        </w:tc>
        <w:tc>
          <w:tcPr>
            <w:tcW w:w="2303" w:type="dxa"/>
          </w:tcPr>
          <w:p w:rsidR="00017A89" w:rsidRPr="00017A89" w:rsidRDefault="00017A89" w:rsidP="0099668B">
            <w:pPr>
              <w:rPr>
                <w:sz w:val="24"/>
                <w:szCs w:val="24"/>
              </w:rPr>
            </w:pPr>
            <w:r>
              <w:rPr>
                <w:sz w:val="24"/>
                <w:szCs w:val="24"/>
              </w:rPr>
              <w:t>Du läser rätt på minst hälften av bråken.</w:t>
            </w:r>
          </w:p>
        </w:tc>
        <w:tc>
          <w:tcPr>
            <w:tcW w:w="2303" w:type="dxa"/>
          </w:tcPr>
          <w:p w:rsidR="00017A89" w:rsidRPr="00017A89" w:rsidRDefault="00017A89" w:rsidP="0099668B">
            <w:pPr>
              <w:rPr>
                <w:sz w:val="24"/>
                <w:szCs w:val="24"/>
              </w:rPr>
            </w:pPr>
            <w:r>
              <w:rPr>
                <w:sz w:val="24"/>
                <w:szCs w:val="24"/>
              </w:rPr>
              <w:t>Du läser rätt på de flesta av bråken.</w:t>
            </w:r>
          </w:p>
        </w:tc>
        <w:tc>
          <w:tcPr>
            <w:tcW w:w="2303" w:type="dxa"/>
          </w:tcPr>
          <w:p w:rsidR="00017A89" w:rsidRPr="00017A89" w:rsidRDefault="00017A89" w:rsidP="0099668B">
            <w:pPr>
              <w:rPr>
                <w:sz w:val="24"/>
                <w:szCs w:val="24"/>
              </w:rPr>
            </w:pPr>
            <w:r>
              <w:rPr>
                <w:sz w:val="24"/>
                <w:szCs w:val="24"/>
              </w:rPr>
              <w:t>Du läser bråk med stor säkerhet.</w:t>
            </w:r>
          </w:p>
        </w:tc>
      </w:tr>
      <w:tr w:rsidR="00017A89" w:rsidTr="00017A89">
        <w:tc>
          <w:tcPr>
            <w:tcW w:w="2303" w:type="dxa"/>
          </w:tcPr>
          <w:p w:rsidR="00017A89" w:rsidRPr="00017A89" w:rsidRDefault="00017A89" w:rsidP="0099668B">
            <w:pPr>
              <w:rPr>
                <w:color w:val="FF0000"/>
                <w:sz w:val="24"/>
                <w:szCs w:val="24"/>
              </w:rPr>
            </w:pPr>
            <w:r>
              <w:rPr>
                <w:color w:val="FF0000"/>
                <w:sz w:val="24"/>
                <w:szCs w:val="24"/>
              </w:rPr>
              <w:t>Kunna skriva bråk.</w:t>
            </w:r>
          </w:p>
        </w:tc>
        <w:tc>
          <w:tcPr>
            <w:tcW w:w="2303" w:type="dxa"/>
          </w:tcPr>
          <w:p w:rsidR="00017A89" w:rsidRDefault="00194017" w:rsidP="0099668B">
            <w:pPr>
              <w:rPr>
                <w:sz w:val="28"/>
                <w:szCs w:val="28"/>
              </w:rPr>
            </w:pPr>
            <w:r>
              <w:rPr>
                <w:sz w:val="24"/>
                <w:szCs w:val="24"/>
              </w:rPr>
              <w:t>Du skriver rätt på minst hälften av bråken.</w:t>
            </w:r>
          </w:p>
        </w:tc>
        <w:tc>
          <w:tcPr>
            <w:tcW w:w="2303" w:type="dxa"/>
          </w:tcPr>
          <w:p w:rsidR="00017A89" w:rsidRDefault="00194017" w:rsidP="0099668B">
            <w:pPr>
              <w:rPr>
                <w:sz w:val="28"/>
                <w:szCs w:val="28"/>
              </w:rPr>
            </w:pPr>
            <w:r>
              <w:rPr>
                <w:sz w:val="24"/>
                <w:szCs w:val="24"/>
              </w:rPr>
              <w:t>Du skriver rätt på de flesta av bråken.</w:t>
            </w:r>
          </w:p>
        </w:tc>
        <w:tc>
          <w:tcPr>
            <w:tcW w:w="2303" w:type="dxa"/>
          </w:tcPr>
          <w:p w:rsidR="00017A89" w:rsidRDefault="00194017" w:rsidP="0099668B">
            <w:pPr>
              <w:rPr>
                <w:sz w:val="28"/>
                <w:szCs w:val="28"/>
              </w:rPr>
            </w:pPr>
            <w:r>
              <w:rPr>
                <w:sz w:val="24"/>
                <w:szCs w:val="24"/>
              </w:rPr>
              <w:t>Du skriver bråk med stor säkerhet.</w:t>
            </w:r>
          </w:p>
        </w:tc>
      </w:tr>
      <w:tr w:rsidR="00017A89" w:rsidTr="00017A89">
        <w:tc>
          <w:tcPr>
            <w:tcW w:w="2303" w:type="dxa"/>
          </w:tcPr>
          <w:p w:rsidR="00017A89" w:rsidRPr="00017A89" w:rsidRDefault="00017A89" w:rsidP="0099668B">
            <w:pPr>
              <w:rPr>
                <w:color w:val="FF0000"/>
                <w:sz w:val="24"/>
                <w:szCs w:val="24"/>
              </w:rPr>
            </w:pPr>
            <w:r>
              <w:rPr>
                <w:color w:val="FF0000"/>
                <w:sz w:val="24"/>
                <w:szCs w:val="24"/>
              </w:rPr>
              <w:t>Kunna avläsa bilder av bråk.</w:t>
            </w:r>
          </w:p>
        </w:tc>
        <w:tc>
          <w:tcPr>
            <w:tcW w:w="2303" w:type="dxa"/>
          </w:tcPr>
          <w:p w:rsidR="00017A89" w:rsidRDefault="00194017" w:rsidP="0099668B">
            <w:pPr>
              <w:rPr>
                <w:sz w:val="28"/>
                <w:szCs w:val="28"/>
              </w:rPr>
            </w:pPr>
            <w:r>
              <w:rPr>
                <w:sz w:val="24"/>
                <w:szCs w:val="24"/>
              </w:rPr>
              <w:t>Du läser av</w:t>
            </w:r>
            <w:r w:rsidR="004C3C3A">
              <w:rPr>
                <w:sz w:val="24"/>
                <w:szCs w:val="24"/>
              </w:rPr>
              <w:t xml:space="preserve"> rätt på minst hälften av bilderna.</w:t>
            </w:r>
          </w:p>
        </w:tc>
        <w:tc>
          <w:tcPr>
            <w:tcW w:w="2303" w:type="dxa"/>
          </w:tcPr>
          <w:p w:rsidR="00017A89" w:rsidRDefault="004C3C3A" w:rsidP="004C3C3A">
            <w:pPr>
              <w:rPr>
                <w:sz w:val="28"/>
                <w:szCs w:val="28"/>
              </w:rPr>
            </w:pPr>
            <w:r>
              <w:rPr>
                <w:sz w:val="24"/>
                <w:szCs w:val="24"/>
              </w:rPr>
              <w:t>Du läser av rätt på de flesta av bilderna.</w:t>
            </w:r>
          </w:p>
        </w:tc>
        <w:tc>
          <w:tcPr>
            <w:tcW w:w="2303" w:type="dxa"/>
          </w:tcPr>
          <w:p w:rsidR="00017A89" w:rsidRDefault="004C3C3A" w:rsidP="0099668B">
            <w:pPr>
              <w:rPr>
                <w:sz w:val="28"/>
                <w:szCs w:val="28"/>
              </w:rPr>
            </w:pPr>
            <w:r>
              <w:rPr>
                <w:sz w:val="24"/>
                <w:szCs w:val="24"/>
              </w:rPr>
              <w:t>Du läser av bilder med stor säkerhet.</w:t>
            </w:r>
          </w:p>
        </w:tc>
      </w:tr>
      <w:tr w:rsidR="00017A89" w:rsidTr="00017A89">
        <w:tc>
          <w:tcPr>
            <w:tcW w:w="2303" w:type="dxa"/>
          </w:tcPr>
          <w:p w:rsidR="00017A89" w:rsidRPr="00017A89" w:rsidRDefault="00017A89" w:rsidP="0099668B">
            <w:pPr>
              <w:rPr>
                <w:color w:val="FF0000"/>
                <w:sz w:val="24"/>
                <w:szCs w:val="24"/>
              </w:rPr>
            </w:pPr>
            <w:r>
              <w:rPr>
                <w:color w:val="FF0000"/>
                <w:sz w:val="24"/>
                <w:szCs w:val="24"/>
              </w:rPr>
              <w:t>Tala om hur många delar som behövs för att få en hel.</w:t>
            </w:r>
          </w:p>
        </w:tc>
        <w:tc>
          <w:tcPr>
            <w:tcW w:w="2303" w:type="dxa"/>
          </w:tcPr>
          <w:p w:rsidR="00017A89" w:rsidRDefault="004C3C3A" w:rsidP="0099668B">
            <w:pPr>
              <w:rPr>
                <w:sz w:val="28"/>
                <w:szCs w:val="28"/>
              </w:rPr>
            </w:pPr>
            <w:r>
              <w:rPr>
                <w:sz w:val="24"/>
                <w:szCs w:val="24"/>
              </w:rPr>
              <w:t>Du visar att du minst hälften av gångerna vet hur många delar som behövs för att skapa en hel.</w:t>
            </w:r>
          </w:p>
        </w:tc>
        <w:tc>
          <w:tcPr>
            <w:tcW w:w="2303" w:type="dxa"/>
          </w:tcPr>
          <w:p w:rsidR="00017A89" w:rsidRDefault="004C3C3A" w:rsidP="0099668B">
            <w:pPr>
              <w:rPr>
                <w:sz w:val="28"/>
                <w:szCs w:val="28"/>
              </w:rPr>
            </w:pPr>
            <w:r>
              <w:rPr>
                <w:sz w:val="24"/>
                <w:szCs w:val="24"/>
              </w:rPr>
              <w:t>Du anger med viss säkerhet hur många delar som behövs för att skapa en hel.</w:t>
            </w:r>
          </w:p>
        </w:tc>
        <w:tc>
          <w:tcPr>
            <w:tcW w:w="2303" w:type="dxa"/>
          </w:tcPr>
          <w:p w:rsidR="00017A89" w:rsidRPr="004C3C3A" w:rsidRDefault="004C3C3A" w:rsidP="0099668B">
            <w:pPr>
              <w:rPr>
                <w:sz w:val="24"/>
                <w:szCs w:val="24"/>
              </w:rPr>
            </w:pPr>
            <w:r>
              <w:rPr>
                <w:sz w:val="24"/>
                <w:szCs w:val="24"/>
              </w:rPr>
              <w:t>Du anger med stor säkerhet hur många delar som behövs för att skapa en hel.</w:t>
            </w:r>
          </w:p>
        </w:tc>
      </w:tr>
      <w:tr w:rsidR="00017A89" w:rsidTr="00017A89">
        <w:tc>
          <w:tcPr>
            <w:tcW w:w="2303" w:type="dxa"/>
          </w:tcPr>
          <w:p w:rsidR="00017A89" w:rsidRPr="00017A89" w:rsidRDefault="00017A89" w:rsidP="0099668B">
            <w:pPr>
              <w:rPr>
                <w:color w:val="FF0000"/>
                <w:sz w:val="24"/>
                <w:szCs w:val="24"/>
              </w:rPr>
            </w:pPr>
            <w:r>
              <w:rPr>
                <w:color w:val="FF0000"/>
                <w:sz w:val="24"/>
                <w:szCs w:val="24"/>
              </w:rPr>
              <w:t>Ordna bråk efter storlek.</w:t>
            </w:r>
          </w:p>
        </w:tc>
        <w:tc>
          <w:tcPr>
            <w:tcW w:w="2303" w:type="dxa"/>
          </w:tcPr>
          <w:p w:rsidR="00017A89" w:rsidRPr="004C3C3A" w:rsidRDefault="004C3C3A" w:rsidP="0099668B">
            <w:pPr>
              <w:rPr>
                <w:sz w:val="24"/>
                <w:szCs w:val="24"/>
              </w:rPr>
            </w:pPr>
            <w:r w:rsidRPr="004C3C3A">
              <w:rPr>
                <w:sz w:val="24"/>
                <w:szCs w:val="24"/>
              </w:rPr>
              <w:t xml:space="preserve">Du gör rätt vid minst hälften av </w:t>
            </w:r>
            <w:r>
              <w:rPr>
                <w:sz w:val="24"/>
                <w:szCs w:val="24"/>
              </w:rPr>
              <w:t>försöken.</w:t>
            </w:r>
          </w:p>
        </w:tc>
        <w:tc>
          <w:tcPr>
            <w:tcW w:w="2303" w:type="dxa"/>
          </w:tcPr>
          <w:p w:rsidR="00017A89" w:rsidRPr="004C3C3A" w:rsidRDefault="004C3C3A" w:rsidP="0099668B">
            <w:pPr>
              <w:rPr>
                <w:sz w:val="24"/>
                <w:szCs w:val="24"/>
              </w:rPr>
            </w:pPr>
            <w:r>
              <w:rPr>
                <w:sz w:val="24"/>
                <w:szCs w:val="24"/>
              </w:rPr>
              <w:t>Du storleksordnar med viss säkerhet.</w:t>
            </w:r>
          </w:p>
        </w:tc>
        <w:tc>
          <w:tcPr>
            <w:tcW w:w="2303" w:type="dxa"/>
          </w:tcPr>
          <w:p w:rsidR="00017A89" w:rsidRPr="004C3C3A" w:rsidRDefault="004C3C3A" w:rsidP="0099668B">
            <w:pPr>
              <w:rPr>
                <w:sz w:val="24"/>
                <w:szCs w:val="24"/>
              </w:rPr>
            </w:pPr>
            <w:r>
              <w:rPr>
                <w:sz w:val="24"/>
                <w:szCs w:val="24"/>
              </w:rPr>
              <w:t>Du storleksordnar med stor säkerhet.</w:t>
            </w:r>
          </w:p>
        </w:tc>
      </w:tr>
    </w:tbl>
    <w:p w:rsidR="00BC614C" w:rsidRDefault="00BC614C" w:rsidP="00BC614C">
      <w:pPr>
        <w:rPr>
          <w:i/>
          <w:sz w:val="28"/>
          <w:szCs w:val="28"/>
        </w:rPr>
      </w:pPr>
    </w:p>
    <w:p w:rsidR="003F4B84" w:rsidRDefault="003F4B84" w:rsidP="003F4B84">
      <w:pPr>
        <w:rPr>
          <w:sz w:val="28"/>
          <w:szCs w:val="28"/>
        </w:rPr>
      </w:pPr>
    </w:p>
    <w:p w:rsidR="00BC614C" w:rsidRPr="003F4B84" w:rsidRDefault="00BC614C" w:rsidP="00BC614C">
      <w:pPr>
        <w:jc w:val="right"/>
        <w:rPr>
          <w:sz w:val="28"/>
          <w:szCs w:val="28"/>
        </w:rPr>
      </w:pPr>
      <w:r>
        <w:rPr>
          <w:sz w:val="28"/>
          <w:szCs w:val="28"/>
        </w:rPr>
        <w:t>Hälsningar Christina</w:t>
      </w:r>
    </w:p>
    <w:sectPr w:rsidR="00BC614C" w:rsidRPr="003F4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9163B"/>
    <w:multiLevelType w:val="hybridMultilevel"/>
    <w:tmpl w:val="F38A8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84"/>
    <w:rsid w:val="00017A89"/>
    <w:rsid w:val="00194017"/>
    <w:rsid w:val="003F4B84"/>
    <w:rsid w:val="00450DCC"/>
    <w:rsid w:val="004C3C3A"/>
    <w:rsid w:val="006076CE"/>
    <w:rsid w:val="00753B4A"/>
    <w:rsid w:val="007634A5"/>
    <w:rsid w:val="0081523C"/>
    <w:rsid w:val="0099668B"/>
    <w:rsid w:val="00BC614C"/>
    <w:rsid w:val="00BD19A1"/>
    <w:rsid w:val="00F34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36763-F45B-48BF-B236-DC1E221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F4B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4B84"/>
    <w:rPr>
      <w:rFonts w:ascii="Tahoma" w:hAnsi="Tahoma" w:cs="Tahoma"/>
      <w:sz w:val="16"/>
      <w:szCs w:val="16"/>
    </w:rPr>
  </w:style>
  <w:style w:type="paragraph" w:styleId="Liststycke">
    <w:name w:val="List Paragraph"/>
    <w:basedOn w:val="Normal"/>
    <w:uiPriority w:val="34"/>
    <w:qFormat/>
    <w:rsid w:val="0081523C"/>
    <w:pPr>
      <w:ind w:left="720"/>
      <w:contextualSpacing/>
    </w:pPr>
  </w:style>
  <w:style w:type="table" w:styleId="Tabellrutnt">
    <w:name w:val="Table Grid"/>
    <w:basedOn w:val="Normaltabell"/>
    <w:uiPriority w:val="59"/>
    <w:rsid w:val="0001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1310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2022-05-25T06:09:00Z</dcterms:created>
  <dcterms:modified xsi:type="dcterms:W3CDTF">2022-05-25T06:09:00Z</dcterms:modified>
</cp:coreProperties>
</file>