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5A" w:rsidRDefault="00935D77" w:rsidP="005643FA">
      <w:pPr>
        <w:jc w:val="center"/>
        <w:rPr>
          <w:sz w:val="28"/>
          <w:szCs w:val="28"/>
          <w:u w:val="single"/>
        </w:rPr>
      </w:pPr>
      <w:r>
        <w:rPr>
          <w:noProof/>
          <w:sz w:val="28"/>
          <w:szCs w:val="28"/>
          <w:lang w:eastAsia="sv-SE"/>
        </w:rPr>
        <w:drawing>
          <wp:anchor distT="0" distB="0" distL="114300" distR="114300" simplePos="0" relativeHeight="251658240" behindDoc="1" locked="0" layoutInCell="1" allowOverlap="1" wp14:anchorId="2BDD2555" wp14:editId="5DEDFB6E">
            <wp:simplePos x="0" y="0"/>
            <wp:positionH relativeFrom="column">
              <wp:posOffset>4214495</wp:posOffset>
            </wp:positionH>
            <wp:positionV relativeFrom="paragraph">
              <wp:posOffset>318770</wp:posOffset>
            </wp:positionV>
            <wp:extent cx="979805" cy="653415"/>
            <wp:effectExtent l="0" t="0" r="0" b="0"/>
            <wp:wrapTight wrapText="bothSides">
              <wp:wrapPolygon edited="0">
                <wp:start x="0" y="0"/>
                <wp:lineTo x="0" y="20781"/>
                <wp:lineTo x="20998" y="20781"/>
                <wp:lineTo x="20998" y="0"/>
                <wp:lineTo x="0" y="0"/>
              </wp:wrapPolygon>
            </wp:wrapTight>
            <wp:docPr id="1" name="Bildobjekt 1" descr="C:\Users\Christina\AppData\Local\Microsoft\Windows\INetCache\IE\P78OI9JW\fruit-salad-11289323714od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fruit-salad-11289323714od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sv-SE"/>
        </w:rPr>
        <w:drawing>
          <wp:anchor distT="0" distB="0" distL="114300" distR="114300" simplePos="0" relativeHeight="251659264" behindDoc="1" locked="0" layoutInCell="1" allowOverlap="1" wp14:anchorId="6E7073BF" wp14:editId="6B15514F">
            <wp:simplePos x="0" y="0"/>
            <wp:positionH relativeFrom="column">
              <wp:posOffset>5443220</wp:posOffset>
            </wp:positionH>
            <wp:positionV relativeFrom="paragraph">
              <wp:posOffset>318770</wp:posOffset>
            </wp:positionV>
            <wp:extent cx="568325" cy="970280"/>
            <wp:effectExtent l="0" t="0" r="3175" b="1270"/>
            <wp:wrapTight wrapText="bothSides">
              <wp:wrapPolygon edited="0">
                <wp:start x="0" y="0"/>
                <wp:lineTo x="0" y="21204"/>
                <wp:lineTo x="20273" y="21204"/>
                <wp:lineTo x="20997" y="20356"/>
                <wp:lineTo x="17377" y="13571"/>
                <wp:lineTo x="20997" y="8482"/>
                <wp:lineTo x="20997" y="0"/>
                <wp:lineTo x="0" y="0"/>
              </wp:wrapPolygon>
            </wp:wrapTight>
            <wp:docPr id="2" name="Bildobjekt 2" descr="C:\Users\Christina\AppData\Local\Microsoft\Windows\INetCache\IE\Z5DRLJ2O\600px-Goblet_Glass_(Banque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Z5DRLJ2O\600px-Goblet_Glass_(Banquet).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3FA" w:rsidRPr="005643FA">
        <w:rPr>
          <w:sz w:val="28"/>
          <w:szCs w:val="28"/>
          <w:u w:val="single"/>
        </w:rPr>
        <w:t>Pedagogisk planering i kemi om blandningar och lösningar.</w:t>
      </w:r>
    </w:p>
    <w:p w:rsidR="005643FA" w:rsidRDefault="005643FA" w:rsidP="005643FA">
      <w:pPr>
        <w:rPr>
          <w:sz w:val="28"/>
          <w:szCs w:val="28"/>
        </w:rPr>
      </w:pPr>
      <w:r>
        <w:rPr>
          <w:sz w:val="28"/>
          <w:szCs w:val="28"/>
        </w:rPr>
        <w:t>Namn:__</w:t>
      </w:r>
      <w:r w:rsidR="00935D77">
        <w:rPr>
          <w:sz w:val="28"/>
          <w:szCs w:val="28"/>
        </w:rPr>
        <w:t>_____________________________</w:t>
      </w:r>
    </w:p>
    <w:p w:rsidR="00935D77" w:rsidRDefault="00935D77" w:rsidP="005643FA">
      <w:pPr>
        <w:rPr>
          <w:sz w:val="28"/>
          <w:szCs w:val="28"/>
        </w:rPr>
      </w:pPr>
      <w:r>
        <w:rPr>
          <w:sz w:val="28"/>
          <w:szCs w:val="28"/>
        </w:rPr>
        <w:t>Vi ska ha ett kort område om kemi innan vi tar sommarlov! Vi ska ta en titt på begreppen blandningar och lösningar. Vi ska utforska hur man kan dela upp blandningar och lösningar och hur man kan lösa fläckar av olika slag. När vi har arbetat med detta vill jag att du ska ha lärt dig följande:</w:t>
      </w:r>
    </w:p>
    <w:p w:rsidR="00935D77" w:rsidRDefault="00935D77" w:rsidP="005643FA">
      <w:pPr>
        <w:rPr>
          <w:sz w:val="28"/>
          <w:szCs w:val="28"/>
        </w:rPr>
      </w:pPr>
      <w:r>
        <w:rPr>
          <w:sz w:val="28"/>
          <w:szCs w:val="28"/>
        </w:rPr>
        <w:t>Målmatris</w:t>
      </w:r>
    </w:p>
    <w:tbl>
      <w:tblPr>
        <w:tblStyle w:val="Tabellrutnt"/>
        <w:tblW w:w="0" w:type="auto"/>
        <w:tblLook w:val="04A0" w:firstRow="1" w:lastRow="0" w:firstColumn="1" w:lastColumn="0" w:noHBand="0" w:noVBand="1"/>
      </w:tblPr>
      <w:tblGrid>
        <w:gridCol w:w="2303"/>
        <w:gridCol w:w="2303"/>
        <w:gridCol w:w="2303"/>
        <w:gridCol w:w="2303"/>
      </w:tblGrid>
      <w:tr w:rsidR="00935D77" w:rsidTr="00935D77">
        <w:tc>
          <w:tcPr>
            <w:tcW w:w="2303" w:type="dxa"/>
          </w:tcPr>
          <w:p w:rsidR="00935D77" w:rsidRPr="00935D77" w:rsidRDefault="00935D77" w:rsidP="005643FA">
            <w:pPr>
              <w:rPr>
                <w:color w:val="FF0000"/>
                <w:sz w:val="28"/>
                <w:szCs w:val="28"/>
              </w:rPr>
            </w:pPr>
            <w:r>
              <w:rPr>
                <w:color w:val="FF0000"/>
                <w:sz w:val="28"/>
                <w:szCs w:val="28"/>
              </w:rPr>
              <w:t>Du kan ge exempel på blandningar.</w:t>
            </w:r>
          </w:p>
        </w:tc>
        <w:tc>
          <w:tcPr>
            <w:tcW w:w="2303" w:type="dxa"/>
          </w:tcPr>
          <w:p w:rsidR="00935D77" w:rsidRDefault="00A4663F" w:rsidP="005643FA">
            <w:pPr>
              <w:rPr>
                <w:sz w:val="28"/>
                <w:szCs w:val="28"/>
              </w:rPr>
            </w:pPr>
            <w:r>
              <w:rPr>
                <w:sz w:val="28"/>
                <w:szCs w:val="28"/>
              </w:rPr>
              <w:t>Du kan ge exempel på en blandning.</w:t>
            </w:r>
          </w:p>
        </w:tc>
        <w:tc>
          <w:tcPr>
            <w:tcW w:w="2303" w:type="dxa"/>
          </w:tcPr>
          <w:p w:rsidR="00935D77" w:rsidRDefault="00A4663F" w:rsidP="005643FA">
            <w:pPr>
              <w:rPr>
                <w:sz w:val="28"/>
                <w:szCs w:val="28"/>
              </w:rPr>
            </w:pPr>
            <w:r>
              <w:rPr>
                <w:sz w:val="28"/>
                <w:szCs w:val="28"/>
              </w:rPr>
              <w:t xml:space="preserve">Du kan ge exempel på två blandningar. </w:t>
            </w:r>
          </w:p>
        </w:tc>
        <w:tc>
          <w:tcPr>
            <w:tcW w:w="2303" w:type="dxa"/>
          </w:tcPr>
          <w:p w:rsidR="00935D77" w:rsidRDefault="00A4663F" w:rsidP="005643FA">
            <w:pPr>
              <w:rPr>
                <w:sz w:val="28"/>
                <w:szCs w:val="28"/>
              </w:rPr>
            </w:pPr>
            <w:r>
              <w:rPr>
                <w:sz w:val="28"/>
                <w:szCs w:val="28"/>
              </w:rPr>
              <w:t>Du kan ge flera exempel på blandningar.</w:t>
            </w:r>
          </w:p>
        </w:tc>
      </w:tr>
      <w:tr w:rsidR="00935D77" w:rsidTr="00935D77">
        <w:tc>
          <w:tcPr>
            <w:tcW w:w="2303" w:type="dxa"/>
          </w:tcPr>
          <w:p w:rsidR="00935D77" w:rsidRPr="00935D77" w:rsidRDefault="00935D77" w:rsidP="005643FA">
            <w:pPr>
              <w:rPr>
                <w:color w:val="FF0000"/>
                <w:sz w:val="28"/>
                <w:szCs w:val="28"/>
              </w:rPr>
            </w:pPr>
            <w:r>
              <w:rPr>
                <w:color w:val="FF0000"/>
                <w:sz w:val="28"/>
                <w:szCs w:val="28"/>
              </w:rPr>
              <w:t>Du kan ge exempel på lösningar.</w:t>
            </w:r>
          </w:p>
        </w:tc>
        <w:tc>
          <w:tcPr>
            <w:tcW w:w="2303" w:type="dxa"/>
          </w:tcPr>
          <w:p w:rsidR="00935D77" w:rsidRDefault="00A4663F" w:rsidP="005643FA">
            <w:pPr>
              <w:rPr>
                <w:sz w:val="28"/>
                <w:szCs w:val="28"/>
              </w:rPr>
            </w:pPr>
            <w:r>
              <w:rPr>
                <w:sz w:val="28"/>
                <w:szCs w:val="28"/>
              </w:rPr>
              <w:t>D</w:t>
            </w:r>
            <w:r>
              <w:rPr>
                <w:sz w:val="28"/>
                <w:szCs w:val="28"/>
              </w:rPr>
              <w:t>u kan ge exempel på en lösning.</w:t>
            </w:r>
          </w:p>
        </w:tc>
        <w:tc>
          <w:tcPr>
            <w:tcW w:w="2303" w:type="dxa"/>
          </w:tcPr>
          <w:p w:rsidR="00935D77" w:rsidRDefault="00A4663F" w:rsidP="005643FA">
            <w:pPr>
              <w:rPr>
                <w:sz w:val="28"/>
                <w:szCs w:val="28"/>
              </w:rPr>
            </w:pPr>
            <w:r>
              <w:rPr>
                <w:sz w:val="28"/>
                <w:szCs w:val="28"/>
              </w:rPr>
              <w:t xml:space="preserve">Du kan ge exempel på två </w:t>
            </w:r>
            <w:r>
              <w:rPr>
                <w:sz w:val="28"/>
                <w:szCs w:val="28"/>
              </w:rPr>
              <w:t>lösningar.</w:t>
            </w:r>
          </w:p>
        </w:tc>
        <w:tc>
          <w:tcPr>
            <w:tcW w:w="2303" w:type="dxa"/>
          </w:tcPr>
          <w:p w:rsidR="00935D77" w:rsidRDefault="00A4663F" w:rsidP="005643FA">
            <w:pPr>
              <w:rPr>
                <w:sz w:val="28"/>
                <w:szCs w:val="28"/>
              </w:rPr>
            </w:pPr>
            <w:r>
              <w:rPr>
                <w:sz w:val="28"/>
                <w:szCs w:val="28"/>
              </w:rPr>
              <w:t xml:space="preserve">Du kan ge flera exempel </w:t>
            </w:r>
            <w:r>
              <w:rPr>
                <w:sz w:val="28"/>
                <w:szCs w:val="28"/>
              </w:rPr>
              <w:t>på lösningar.</w:t>
            </w:r>
          </w:p>
        </w:tc>
      </w:tr>
      <w:tr w:rsidR="00935D77" w:rsidTr="00935D77">
        <w:tc>
          <w:tcPr>
            <w:tcW w:w="2303" w:type="dxa"/>
          </w:tcPr>
          <w:p w:rsidR="00935D77" w:rsidRPr="00935D77" w:rsidRDefault="00935D77" w:rsidP="005643FA">
            <w:pPr>
              <w:rPr>
                <w:color w:val="FF0000"/>
                <w:sz w:val="28"/>
                <w:szCs w:val="28"/>
              </w:rPr>
            </w:pPr>
            <w:r>
              <w:rPr>
                <w:color w:val="FF0000"/>
                <w:sz w:val="28"/>
                <w:szCs w:val="28"/>
              </w:rPr>
              <w:t>Du kan berätta om hur man kan skilja ämnen åt.</w:t>
            </w:r>
          </w:p>
        </w:tc>
        <w:tc>
          <w:tcPr>
            <w:tcW w:w="2303" w:type="dxa"/>
          </w:tcPr>
          <w:p w:rsidR="00935D77" w:rsidRDefault="00A4663F" w:rsidP="005643FA">
            <w:pPr>
              <w:rPr>
                <w:sz w:val="28"/>
                <w:szCs w:val="28"/>
              </w:rPr>
            </w:pPr>
            <w:r>
              <w:rPr>
                <w:sz w:val="28"/>
                <w:szCs w:val="28"/>
              </w:rPr>
              <w:t>Du kan berätta om ett sätt att skilja minst två ämnen åt.</w:t>
            </w:r>
          </w:p>
        </w:tc>
        <w:tc>
          <w:tcPr>
            <w:tcW w:w="2303" w:type="dxa"/>
          </w:tcPr>
          <w:p w:rsidR="00935D77" w:rsidRDefault="00A4663F" w:rsidP="005643FA">
            <w:pPr>
              <w:rPr>
                <w:sz w:val="28"/>
                <w:szCs w:val="28"/>
              </w:rPr>
            </w:pPr>
            <w:r>
              <w:rPr>
                <w:sz w:val="28"/>
                <w:szCs w:val="28"/>
              </w:rPr>
              <w:t xml:space="preserve">Du kan berätta om två sätt att skilja minst två ämnen åt. </w:t>
            </w:r>
          </w:p>
        </w:tc>
        <w:tc>
          <w:tcPr>
            <w:tcW w:w="2303" w:type="dxa"/>
          </w:tcPr>
          <w:p w:rsidR="00935D77" w:rsidRDefault="00A4663F" w:rsidP="005643FA">
            <w:pPr>
              <w:rPr>
                <w:sz w:val="28"/>
                <w:szCs w:val="28"/>
              </w:rPr>
            </w:pPr>
            <w:r>
              <w:rPr>
                <w:sz w:val="28"/>
                <w:szCs w:val="28"/>
              </w:rPr>
              <w:t>Du kan berätta om flera sätt att skilja minst två ämnen åt.</w:t>
            </w:r>
          </w:p>
        </w:tc>
      </w:tr>
      <w:tr w:rsidR="00935D77" w:rsidTr="00935D77">
        <w:tc>
          <w:tcPr>
            <w:tcW w:w="2303" w:type="dxa"/>
          </w:tcPr>
          <w:p w:rsidR="00935D77" w:rsidRPr="00A4663F" w:rsidRDefault="00A4663F" w:rsidP="005643FA">
            <w:pPr>
              <w:rPr>
                <w:color w:val="FF0000"/>
                <w:sz w:val="28"/>
                <w:szCs w:val="28"/>
              </w:rPr>
            </w:pPr>
            <w:r>
              <w:rPr>
                <w:color w:val="FF0000"/>
                <w:sz w:val="28"/>
                <w:szCs w:val="28"/>
              </w:rPr>
              <w:t>Du kan berätta om hur man kan ta bort fläckar.</w:t>
            </w:r>
          </w:p>
        </w:tc>
        <w:tc>
          <w:tcPr>
            <w:tcW w:w="2303" w:type="dxa"/>
          </w:tcPr>
          <w:p w:rsidR="00935D77" w:rsidRDefault="00D962AD" w:rsidP="005643FA">
            <w:pPr>
              <w:rPr>
                <w:sz w:val="28"/>
                <w:szCs w:val="28"/>
              </w:rPr>
            </w:pPr>
            <w:r>
              <w:rPr>
                <w:sz w:val="28"/>
                <w:szCs w:val="28"/>
              </w:rPr>
              <w:t>Du kan berätta om hur du löser en fläck med hjälp av kemi-kunskaper.</w:t>
            </w:r>
          </w:p>
        </w:tc>
        <w:tc>
          <w:tcPr>
            <w:tcW w:w="2303" w:type="dxa"/>
          </w:tcPr>
          <w:p w:rsidR="00935D77" w:rsidRDefault="00D962AD" w:rsidP="005643FA">
            <w:pPr>
              <w:rPr>
                <w:sz w:val="28"/>
                <w:szCs w:val="28"/>
              </w:rPr>
            </w:pPr>
            <w:r>
              <w:rPr>
                <w:sz w:val="28"/>
                <w:szCs w:val="28"/>
              </w:rPr>
              <w:t>D</w:t>
            </w:r>
            <w:r>
              <w:rPr>
                <w:sz w:val="28"/>
                <w:szCs w:val="28"/>
              </w:rPr>
              <w:t>u kan berätta om hur du löser två</w:t>
            </w:r>
            <w:r>
              <w:rPr>
                <w:sz w:val="28"/>
                <w:szCs w:val="28"/>
              </w:rPr>
              <w:t xml:space="preserve"> fläck</w:t>
            </w:r>
            <w:r>
              <w:rPr>
                <w:sz w:val="28"/>
                <w:szCs w:val="28"/>
              </w:rPr>
              <w:t>ar</w:t>
            </w:r>
            <w:r>
              <w:rPr>
                <w:sz w:val="28"/>
                <w:szCs w:val="28"/>
              </w:rPr>
              <w:t xml:space="preserve"> med hjälp av kemi-kunskaper.</w:t>
            </w:r>
          </w:p>
        </w:tc>
        <w:tc>
          <w:tcPr>
            <w:tcW w:w="2303" w:type="dxa"/>
          </w:tcPr>
          <w:p w:rsidR="00935D77" w:rsidRDefault="00D962AD" w:rsidP="005643FA">
            <w:pPr>
              <w:rPr>
                <w:sz w:val="28"/>
                <w:szCs w:val="28"/>
              </w:rPr>
            </w:pPr>
            <w:r>
              <w:rPr>
                <w:sz w:val="28"/>
                <w:szCs w:val="28"/>
              </w:rPr>
              <w:t>Du</w:t>
            </w:r>
            <w:r>
              <w:rPr>
                <w:sz w:val="28"/>
                <w:szCs w:val="28"/>
              </w:rPr>
              <w:t xml:space="preserve"> kan berätta om hur du löser flera</w:t>
            </w:r>
            <w:r>
              <w:rPr>
                <w:sz w:val="28"/>
                <w:szCs w:val="28"/>
              </w:rPr>
              <w:t xml:space="preserve"> fläckar med hjälp av kemi-kunskaper.</w:t>
            </w:r>
          </w:p>
        </w:tc>
      </w:tr>
    </w:tbl>
    <w:p w:rsidR="00935D77" w:rsidRPr="00D962AD" w:rsidRDefault="00935D77" w:rsidP="00D962AD">
      <w:pPr>
        <w:jc w:val="right"/>
        <w:rPr>
          <w:sz w:val="28"/>
          <w:szCs w:val="28"/>
        </w:rPr>
      </w:pPr>
    </w:p>
    <w:p w:rsidR="005643FA" w:rsidRPr="00D962AD" w:rsidRDefault="00D962AD" w:rsidP="00D962AD">
      <w:pPr>
        <w:jc w:val="right"/>
        <w:rPr>
          <w:sz w:val="28"/>
          <w:szCs w:val="28"/>
        </w:rPr>
      </w:pPr>
      <w:bookmarkStart w:id="0" w:name="_GoBack"/>
      <w:bookmarkEnd w:id="0"/>
      <w:r w:rsidRPr="00D962AD">
        <w:rPr>
          <w:sz w:val="28"/>
          <w:szCs w:val="28"/>
        </w:rPr>
        <w:t>Hälsningar Christina</w:t>
      </w:r>
    </w:p>
    <w:sectPr w:rsidR="005643FA" w:rsidRPr="00D96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FA"/>
    <w:rsid w:val="005643FA"/>
    <w:rsid w:val="00935D77"/>
    <w:rsid w:val="00A4663F"/>
    <w:rsid w:val="00D962AD"/>
    <w:rsid w:val="00EF4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35D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5D77"/>
    <w:rPr>
      <w:rFonts w:ascii="Tahoma" w:hAnsi="Tahoma" w:cs="Tahoma"/>
      <w:sz w:val="16"/>
      <w:szCs w:val="16"/>
    </w:rPr>
  </w:style>
  <w:style w:type="table" w:styleId="Tabellrutnt">
    <w:name w:val="Table Grid"/>
    <w:basedOn w:val="Normaltabell"/>
    <w:uiPriority w:val="59"/>
    <w:rsid w:val="0093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35D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5D77"/>
    <w:rPr>
      <w:rFonts w:ascii="Tahoma" w:hAnsi="Tahoma" w:cs="Tahoma"/>
      <w:sz w:val="16"/>
      <w:szCs w:val="16"/>
    </w:rPr>
  </w:style>
  <w:style w:type="table" w:styleId="Tabellrutnt">
    <w:name w:val="Table Grid"/>
    <w:basedOn w:val="Normaltabell"/>
    <w:uiPriority w:val="59"/>
    <w:rsid w:val="0093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190</Words>
  <Characters>1010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1</cp:revision>
  <dcterms:created xsi:type="dcterms:W3CDTF">2020-05-12T12:27:00Z</dcterms:created>
  <dcterms:modified xsi:type="dcterms:W3CDTF">2020-05-12T13:00:00Z</dcterms:modified>
</cp:coreProperties>
</file>