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EB" w:rsidRDefault="003E3BF0" w:rsidP="003E3BF0">
      <w:pPr>
        <w:jc w:val="center"/>
        <w:rPr>
          <w:sz w:val="28"/>
          <w:szCs w:val="28"/>
          <w:u w:val="single"/>
        </w:rPr>
      </w:pPr>
      <w:r>
        <w:rPr>
          <w:sz w:val="28"/>
          <w:szCs w:val="28"/>
          <w:u w:val="single"/>
        </w:rPr>
        <w:t>Pedagogisk planering om vikt och volym höstterminen åk. 5.</w:t>
      </w:r>
    </w:p>
    <w:p w:rsidR="003E3BF0" w:rsidRPr="00DA4E83" w:rsidRDefault="003E3BF0" w:rsidP="003E3BF0">
      <w:pPr>
        <w:rPr>
          <w:sz w:val="24"/>
          <w:szCs w:val="24"/>
        </w:rPr>
      </w:pPr>
      <w:r w:rsidRPr="00DA4E83">
        <w:rPr>
          <w:sz w:val="24"/>
          <w:szCs w:val="24"/>
        </w:rPr>
        <w:t>Namn:______________________________</w:t>
      </w:r>
    </w:p>
    <w:p w:rsidR="007C092B" w:rsidRDefault="00E70555" w:rsidP="009C3130">
      <w:pPr>
        <w:rPr>
          <w:sz w:val="24"/>
          <w:szCs w:val="24"/>
        </w:rPr>
      </w:pPr>
      <w:r>
        <w:rPr>
          <w:noProof/>
          <w:sz w:val="24"/>
          <w:szCs w:val="24"/>
          <w:lang w:eastAsia="sv-SE"/>
        </w:rPr>
        <w:drawing>
          <wp:anchor distT="0" distB="0" distL="114300" distR="114300" simplePos="0" relativeHeight="251660288" behindDoc="1" locked="0" layoutInCell="1" allowOverlap="1">
            <wp:simplePos x="0" y="0"/>
            <wp:positionH relativeFrom="column">
              <wp:posOffset>635</wp:posOffset>
            </wp:positionH>
            <wp:positionV relativeFrom="paragraph">
              <wp:posOffset>-635</wp:posOffset>
            </wp:positionV>
            <wp:extent cx="1180465" cy="743585"/>
            <wp:effectExtent l="0" t="0" r="635" b="0"/>
            <wp:wrapTight wrapText="bothSides">
              <wp:wrapPolygon edited="0">
                <wp:start x="0" y="0"/>
                <wp:lineTo x="0" y="21028"/>
                <wp:lineTo x="21263" y="21028"/>
                <wp:lineTo x="21263" y="0"/>
                <wp:lineTo x="0" y="0"/>
              </wp:wrapPolygon>
            </wp:wrapTight>
            <wp:docPr id="1" name="Bildobjekt 1" descr="C:\Users\christina\AppData\Local\Microsoft\Windows\Temporary Internet Files\Content.IE5\8UTHCJD3\420d533f15e030cc280f0514f8b8add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Temporary Internet Files\Content.IE5\8UTHCJD3\420d533f15e030cc280f0514f8b8addc[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046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BF0" w:rsidRPr="00DA4E83">
        <w:rPr>
          <w:sz w:val="24"/>
          <w:szCs w:val="24"/>
        </w:rPr>
        <w:t xml:space="preserve">Nu är det dags för oss att lära oss mer om vikt och volym. Vilka olika enheter finns det? Hur skriver man dem som decimaltal? Hur säkra är vi på att bedöma hur mycket något väger eller rymmer? Vi ska arbeta med allt detta samt att växla mellan enheterna. </w:t>
      </w:r>
    </w:p>
    <w:p w:rsidR="009C3130" w:rsidRPr="00DA4E83" w:rsidRDefault="007C092B" w:rsidP="009C3130">
      <w:pPr>
        <w:rPr>
          <w:sz w:val="24"/>
          <w:szCs w:val="24"/>
        </w:rPr>
      </w:pPr>
      <w:r w:rsidRPr="00DA4E83">
        <w:rPr>
          <w:noProof/>
          <w:sz w:val="24"/>
          <w:szCs w:val="24"/>
          <w:lang w:eastAsia="sv-SE"/>
        </w:rPr>
        <mc:AlternateContent>
          <mc:Choice Requires="wps">
            <w:drawing>
              <wp:anchor distT="0" distB="0" distL="114300" distR="114300" simplePos="0" relativeHeight="251659264" behindDoc="0" locked="0" layoutInCell="1" allowOverlap="1" wp14:anchorId="54797809" wp14:editId="52FEC1AB">
                <wp:simplePos x="0" y="0"/>
                <wp:positionH relativeFrom="column">
                  <wp:posOffset>3385185</wp:posOffset>
                </wp:positionH>
                <wp:positionV relativeFrom="paragraph">
                  <wp:posOffset>635</wp:posOffset>
                </wp:positionV>
                <wp:extent cx="2720975" cy="914400"/>
                <wp:effectExtent l="0" t="0" r="22225"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914400"/>
                        </a:xfrm>
                        <a:prstGeom prst="rect">
                          <a:avLst/>
                        </a:prstGeom>
                        <a:solidFill>
                          <a:srgbClr val="FFFFFF"/>
                        </a:solidFill>
                        <a:ln w="9525">
                          <a:solidFill>
                            <a:srgbClr val="000000"/>
                          </a:solidFill>
                          <a:miter lim="800000"/>
                          <a:headEnd/>
                          <a:tailEnd/>
                        </a:ln>
                      </wps:spPr>
                      <wps:txbx>
                        <w:txbxContent>
                          <w:p w:rsidR="003E3BF0" w:rsidRPr="007C092B" w:rsidRDefault="003E3BF0">
                            <w:pPr>
                              <w:rPr>
                                <w:sz w:val="28"/>
                                <w:szCs w:val="28"/>
                              </w:rPr>
                            </w:pPr>
                            <w:r w:rsidRPr="007C092B">
                              <w:rPr>
                                <w:sz w:val="28"/>
                                <w:szCs w:val="28"/>
                              </w:rPr>
                              <w:t>Kilo= 10</w:t>
                            </w:r>
                            <w:r w:rsidRPr="007C092B">
                              <w:rPr>
                                <w:sz w:val="28"/>
                                <w:szCs w:val="28"/>
                                <w:vertAlign w:val="superscript"/>
                              </w:rPr>
                              <w:t>3</w:t>
                            </w:r>
                            <w:r w:rsidRPr="007C092B">
                              <w:rPr>
                                <w:sz w:val="28"/>
                                <w:szCs w:val="28"/>
                              </w:rPr>
                              <w:t xml:space="preserve"> </w:t>
                            </w:r>
                            <w:r w:rsidR="009C3130" w:rsidRPr="007C092B">
                              <w:rPr>
                                <w:sz w:val="28"/>
                                <w:szCs w:val="28"/>
                              </w:rPr>
                              <w:t>(1000)</w:t>
                            </w:r>
                            <w:r w:rsidR="007C092B">
                              <w:rPr>
                                <w:sz w:val="28"/>
                                <w:szCs w:val="28"/>
                              </w:rPr>
                              <w:t xml:space="preserve">  </w:t>
                            </w:r>
                            <w:r w:rsidRPr="007C092B">
                              <w:rPr>
                                <w:sz w:val="28"/>
                                <w:szCs w:val="28"/>
                              </w:rPr>
                              <w:t xml:space="preserve"> Hekto=10</w:t>
                            </w:r>
                            <w:r w:rsidRPr="007C092B">
                              <w:rPr>
                                <w:sz w:val="28"/>
                                <w:szCs w:val="28"/>
                                <w:vertAlign w:val="superscript"/>
                              </w:rPr>
                              <w:t>2</w:t>
                            </w:r>
                            <w:r w:rsidR="009C3130" w:rsidRPr="007C092B">
                              <w:rPr>
                                <w:sz w:val="28"/>
                                <w:szCs w:val="28"/>
                              </w:rPr>
                              <w:t xml:space="preserve"> (100)</w:t>
                            </w:r>
                            <w:r w:rsidR="007C092B">
                              <w:rPr>
                                <w:sz w:val="28"/>
                                <w:szCs w:val="28"/>
                              </w:rPr>
                              <w:t xml:space="preserve"> </w:t>
                            </w:r>
                            <w:r w:rsidRPr="007C092B">
                              <w:rPr>
                                <w:sz w:val="28"/>
                                <w:szCs w:val="28"/>
                              </w:rPr>
                              <w:t xml:space="preserve"> Deci=10</w:t>
                            </w:r>
                            <w:r w:rsidR="009C3130" w:rsidRPr="007C092B">
                              <w:rPr>
                                <w:sz w:val="28"/>
                                <w:szCs w:val="28"/>
                                <w:vertAlign w:val="superscript"/>
                              </w:rPr>
                              <w:t xml:space="preserve">-1 </w:t>
                            </w:r>
                            <w:r w:rsidR="009C3130" w:rsidRPr="007C092B">
                              <w:rPr>
                                <w:sz w:val="28"/>
                                <w:szCs w:val="28"/>
                              </w:rPr>
                              <w:t>(0,</w:t>
                            </w:r>
                            <w:proofErr w:type="gramStart"/>
                            <w:r w:rsidR="009C3130" w:rsidRPr="007C092B">
                              <w:rPr>
                                <w:sz w:val="28"/>
                                <w:szCs w:val="28"/>
                              </w:rPr>
                              <w:t>1)</w:t>
                            </w:r>
                            <w:r w:rsidRPr="007C092B">
                              <w:rPr>
                                <w:sz w:val="28"/>
                                <w:szCs w:val="28"/>
                              </w:rPr>
                              <w:t xml:space="preserve"> </w:t>
                            </w:r>
                            <w:r w:rsidR="007C092B">
                              <w:rPr>
                                <w:sz w:val="28"/>
                                <w:szCs w:val="28"/>
                              </w:rPr>
                              <w:t xml:space="preserve">     </w:t>
                            </w:r>
                            <w:proofErr w:type="spellStart"/>
                            <w:r w:rsidRPr="007C092B">
                              <w:rPr>
                                <w:sz w:val="28"/>
                                <w:szCs w:val="28"/>
                              </w:rPr>
                              <w:t>Centi</w:t>
                            </w:r>
                            <w:proofErr w:type="spellEnd"/>
                            <w:proofErr w:type="gramEnd"/>
                            <w:r w:rsidR="009C3130" w:rsidRPr="007C092B">
                              <w:rPr>
                                <w:sz w:val="28"/>
                                <w:szCs w:val="28"/>
                              </w:rPr>
                              <w:t>=10</w:t>
                            </w:r>
                            <w:r w:rsidR="009C3130" w:rsidRPr="007C092B">
                              <w:rPr>
                                <w:sz w:val="28"/>
                                <w:szCs w:val="28"/>
                                <w:vertAlign w:val="superscript"/>
                              </w:rPr>
                              <w:t xml:space="preserve">-2  </w:t>
                            </w:r>
                            <w:r w:rsidR="009C3130" w:rsidRPr="007C092B">
                              <w:rPr>
                                <w:sz w:val="28"/>
                                <w:szCs w:val="28"/>
                              </w:rPr>
                              <w:t>(0,01)</w:t>
                            </w:r>
                            <w:r w:rsidRPr="007C092B">
                              <w:rPr>
                                <w:sz w:val="28"/>
                                <w:szCs w:val="28"/>
                              </w:rPr>
                              <w:t xml:space="preserve"> Milli</w:t>
                            </w:r>
                            <w:r w:rsidR="009C3130" w:rsidRPr="007C092B">
                              <w:rPr>
                                <w:sz w:val="28"/>
                                <w:szCs w:val="28"/>
                              </w:rPr>
                              <w:t>=10</w:t>
                            </w:r>
                            <w:r w:rsidR="009C3130" w:rsidRPr="007C092B">
                              <w:rPr>
                                <w:sz w:val="28"/>
                                <w:szCs w:val="28"/>
                                <w:vertAlign w:val="superscript"/>
                              </w:rPr>
                              <w:t xml:space="preserve">-3 </w:t>
                            </w:r>
                            <w:r w:rsidR="009C3130" w:rsidRPr="007C092B">
                              <w:rPr>
                                <w:sz w:val="28"/>
                                <w:szCs w:val="28"/>
                              </w:rPr>
                              <w:t>(0,001)</w:t>
                            </w:r>
                            <w:r w:rsidR="009C3130" w:rsidRPr="007C092B">
                              <w:rPr>
                                <w:sz w:val="28"/>
                                <w:szCs w:val="28"/>
                                <w:vertAlign w:val="superscrip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66.55pt;margin-top:.05pt;width:214.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nTIwIAAEYEAAAOAAAAZHJzL2Uyb0RvYy54bWysU9uO0zAQfUfiHyy/06SlpbtR09XSpQhp&#10;uUi7fIDjOI2F7Qljt0n5esZOt1QLvCDyYNmZ8fGZc2ZWN4M17KDQa3Aln05yzpSTUGu3K/nXx+2r&#10;K858EK4WBpwq+VF5frN++WLVd4WaQQumVsgIxPmi70rehtAVWeZlq6zwE+iUo2ADaEWgI+6yGkVP&#10;6NZkszx/k/WAdYcglff0924M8nXCbxolw+em8SowU3LiFtKKaa3imq1Xotih6FotTzTEP7CwQjt6&#10;9Ax1J4Jge9S/QVktETw0YSLBZtA0WqpUA1UzzZ9V89CKTqVaSBzfnWXy/w9Wfjp8Qabrkr/Ol5w5&#10;YcmkRzUE3FMFs6hP3/mC0h46SgzDWxjI51Sr7+5BfvPMwaYVbqduEaFvlaiJ3zTezC6ujjg+glT9&#10;R6jpGbEPkICGBm0Uj+RghE4+Hc/eEBUm6edsOcuvlwvOJMWup/N5nszLRPF0u0Mf3iuwLG5KjuR9&#10;QheHex8iG1E8pcTHPBhdb7Ux6YC7amOQHQT1yTZ9qYBnacaxnl5fzBajAH+FyNP3JwirAzW80bbk&#10;V+ckUUTZ3rk6tWMQ2ox7omzcScco3ShiGKrh5EsF9ZEURRgbmwaRNi3gD856auqS++97gYoz88GR&#10;K0k3moJ0mC9IUs7wMlJdRoSTBFXywNm43YQ0OVEwB7fkXqOTsNHmkcmJKzVr0vs0WHEaLs8p69f4&#10;r38CAAD//wMAUEsDBBQABgAIAAAAIQBHszoR3QAAAAgBAAAPAAAAZHJzL2Rvd25yZXYueG1sTI/B&#10;TsMwEETvSPyDtUhcEHVCQmhDnAohgeAGBcHVjbdJRLwOtpuGv2d7guPojWbfVuvZDmJCH3pHCtJF&#10;AgKpcaanVsH728PlEkSImoweHKGCHwywrk9PKl0ad6BXnDaxFTxCodQKuhjHUsrQdGh1WLgRidnO&#10;easjR99K4/WBx+0gr5KkkFb3xBc6PeJ9h83XZm8VLPOn6TM8Zy8fTbEbVvHiZnr89kqdn813tyAi&#10;zvGvDEd9VoeanbZuTyaIQcF1lqVcPQLBeFWkBYgtxzxPQdaV/P9A/QsAAP//AwBQSwECLQAUAAYA&#10;CAAAACEAtoM4kv4AAADhAQAAEwAAAAAAAAAAAAAAAAAAAAAAW0NvbnRlbnRfVHlwZXNdLnhtbFBL&#10;AQItABQABgAIAAAAIQA4/SH/1gAAAJQBAAALAAAAAAAAAAAAAAAAAC8BAABfcmVscy8ucmVsc1BL&#10;AQItABQABgAIAAAAIQCBWBnTIwIAAEYEAAAOAAAAAAAAAAAAAAAAAC4CAABkcnMvZTJvRG9jLnht&#10;bFBLAQItABQABgAIAAAAIQBHszoR3QAAAAgBAAAPAAAAAAAAAAAAAAAAAH0EAABkcnMvZG93bnJl&#10;di54bWxQSwUGAAAAAAQABADzAAAAhwUAAAAA&#10;">
                <v:textbox>
                  <w:txbxContent>
                    <w:p w:rsidR="003E3BF0" w:rsidRPr="007C092B" w:rsidRDefault="003E3BF0">
                      <w:pPr>
                        <w:rPr>
                          <w:sz w:val="28"/>
                          <w:szCs w:val="28"/>
                        </w:rPr>
                      </w:pPr>
                      <w:r w:rsidRPr="007C092B">
                        <w:rPr>
                          <w:sz w:val="28"/>
                          <w:szCs w:val="28"/>
                        </w:rPr>
                        <w:t>Kilo= 10</w:t>
                      </w:r>
                      <w:r w:rsidRPr="007C092B">
                        <w:rPr>
                          <w:sz w:val="28"/>
                          <w:szCs w:val="28"/>
                          <w:vertAlign w:val="superscript"/>
                        </w:rPr>
                        <w:t>3</w:t>
                      </w:r>
                      <w:r w:rsidRPr="007C092B">
                        <w:rPr>
                          <w:sz w:val="28"/>
                          <w:szCs w:val="28"/>
                        </w:rPr>
                        <w:t xml:space="preserve"> </w:t>
                      </w:r>
                      <w:r w:rsidR="009C3130" w:rsidRPr="007C092B">
                        <w:rPr>
                          <w:sz w:val="28"/>
                          <w:szCs w:val="28"/>
                        </w:rPr>
                        <w:t>(1000)</w:t>
                      </w:r>
                      <w:r w:rsidR="007C092B">
                        <w:rPr>
                          <w:sz w:val="28"/>
                          <w:szCs w:val="28"/>
                        </w:rPr>
                        <w:t xml:space="preserve">  </w:t>
                      </w:r>
                      <w:r w:rsidRPr="007C092B">
                        <w:rPr>
                          <w:sz w:val="28"/>
                          <w:szCs w:val="28"/>
                        </w:rPr>
                        <w:t xml:space="preserve"> Hekto=10</w:t>
                      </w:r>
                      <w:r w:rsidRPr="007C092B">
                        <w:rPr>
                          <w:sz w:val="28"/>
                          <w:szCs w:val="28"/>
                          <w:vertAlign w:val="superscript"/>
                        </w:rPr>
                        <w:t>2</w:t>
                      </w:r>
                      <w:r w:rsidR="009C3130" w:rsidRPr="007C092B">
                        <w:rPr>
                          <w:sz w:val="28"/>
                          <w:szCs w:val="28"/>
                        </w:rPr>
                        <w:t xml:space="preserve"> (100)</w:t>
                      </w:r>
                      <w:r w:rsidR="007C092B">
                        <w:rPr>
                          <w:sz w:val="28"/>
                          <w:szCs w:val="28"/>
                        </w:rPr>
                        <w:t xml:space="preserve"> </w:t>
                      </w:r>
                      <w:r w:rsidRPr="007C092B">
                        <w:rPr>
                          <w:sz w:val="28"/>
                          <w:szCs w:val="28"/>
                        </w:rPr>
                        <w:t xml:space="preserve"> Deci=10</w:t>
                      </w:r>
                      <w:r w:rsidR="009C3130" w:rsidRPr="007C092B">
                        <w:rPr>
                          <w:sz w:val="28"/>
                          <w:szCs w:val="28"/>
                          <w:vertAlign w:val="superscript"/>
                        </w:rPr>
                        <w:t xml:space="preserve">-1 </w:t>
                      </w:r>
                      <w:r w:rsidR="009C3130" w:rsidRPr="007C092B">
                        <w:rPr>
                          <w:sz w:val="28"/>
                          <w:szCs w:val="28"/>
                        </w:rPr>
                        <w:t>(0,</w:t>
                      </w:r>
                      <w:proofErr w:type="gramStart"/>
                      <w:r w:rsidR="009C3130" w:rsidRPr="007C092B">
                        <w:rPr>
                          <w:sz w:val="28"/>
                          <w:szCs w:val="28"/>
                        </w:rPr>
                        <w:t>1)</w:t>
                      </w:r>
                      <w:r w:rsidRPr="007C092B">
                        <w:rPr>
                          <w:sz w:val="28"/>
                          <w:szCs w:val="28"/>
                        </w:rPr>
                        <w:t xml:space="preserve"> </w:t>
                      </w:r>
                      <w:r w:rsidR="007C092B">
                        <w:rPr>
                          <w:sz w:val="28"/>
                          <w:szCs w:val="28"/>
                        </w:rPr>
                        <w:t xml:space="preserve">     </w:t>
                      </w:r>
                      <w:proofErr w:type="spellStart"/>
                      <w:r w:rsidRPr="007C092B">
                        <w:rPr>
                          <w:sz w:val="28"/>
                          <w:szCs w:val="28"/>
                        </w:rPr>
                        <w:t>Centi</w:t>
                      </w:r>
                      <w:proofErr w:type="spellEnd"/>
                      <w:proofErr w:type="gramEnd"/>
                      <w:r w:rsidR="009C3130" w:rsidRPr="007C092B">
                        <w:rPr>
                          <w:sz w:val="28"/>
                          <w:szCs w:val="28"/>
                        </w:rPr>
                        <w:t>=10</w:t>
                      </w:r>
                      <w:r w:rsidR="009C3130" w:rsidRPr="007C092B">
                        <w:rPr>
                          <w:sz w:val="28"/>
                          <w:szCs w:val="28"/>
                          <w:vertAlign w:val="superscript"/>
                        </w:rPr>
                        <w:t xml:space="preserve">-2  </w:t>
                      </w:r>
                      <w:r w:rsidR="009C3130" w:rsidRPr="007C092B">
                        <w:rPr>
                          <w:sz w:val="28"/>
                          <w:szCs w:val="28"/>
                        </w:rPr>
                        <w:t>(0,01)</w:t>
                      </w:r>
                      <w:r w:rsidRPr="007C092B">
                        <w:rPr>
                          <w:sz w:val="28"/>
                          <w:szCs w:val="28"/>
                        </w:rPr>
                        <w:t xml:space="preserve"> Milli</w:t>
                      </w:r>
                      <w:r w:rsidR="009C3130" w:rsidRPr="007C092B">
                        <w:rPr>
                          <w:sz w:val="28"/>
                          <w:szCs w:val="28"/>
                        </w:rPr>
                        <w:t>=10</w:t>
                      </w:r>
                      <w:r w:rsidR="009C3130" w:rsidRPr="007C092B">
                        <w:rPr>
                          <w:sz w:val="28"/>
                          <w:szCs w:val="28"/>
                          <w:vertAlign w:val="superscript"/>
                        </w:rPr>
                        <w:t xml:space="preserve">-3 </w:t>
                      </w:r>
                      <w:r w:rsidR="009C3130" w:rsidRPr="007C092B">
                        <w:rPr>
                          <w:sz w:val="28"/>
                          <w:szCs w:val="28"/>
                        </w:rPr>
                        <w:t>(0,001)</w:t>
                      </w:r>
                      <w:r w:rsidR="009C3130" w:rsidRPr="007C092B">
                        <w:rPr>
                          <w:sz w:val="28"/>
                          <w:szCs w:val="28"/>
                          <w:vertAlign w:val="superscript"/>
                        </w:rPr>
                        <w:t xml:space="preserve"> </w:t>
                      </w:r>
                    </w:p>
                  </w:txbxContent>
                </v:textbox>
              </v:shape>
            </w:pict>
          </mc:Fallback>
        </mc:AlternateContent>
      </w:r>
      <w:r w:rsidR="003E3BF0" w:rsidRPr="00DA4E83">
        <w:rPr>
          <w:sz w:val="24"/>
          <w:szCs w:val="24"/>
        </w:rPr>
        <w:t xml:space="preserve">Vi ska åter ta en titt på några av våra prefix, nämligen:  </w:t>
      </w:r>
    </w:p>
    <w:p w:rsidR="009C3130" w:rsidRDefault="009C3130" w:rsidP="009C3130">
      <w:pPr>
        <w:rPr>
          <w:sz w:val="28"/>
          <w:szCs w:val="28"/>
        </w:rPr>
      </w:pPr>
      <w:r w:rsidRPr="00DA4E83">
        <w:rPr>
          <w:sz w:val="24"/>
          <w:szCs w:val="24"/>
        </w:rPr>
        <w:t>Eleverna har en stor nytta av att lära sig dessa utantill.</w:t>
      </w:r>
    </w:p>
    <w:p w:rsidR="009C3130" w:rsidRPr="00DA4E83" w:rsidRDefault="009C3130" w:rsidP="009C3130">
      <w:pPr>
        <w:rPr>
          <w:sz w:val="24"/>
          <w:szCs w:val="24"/>
        </w:rPr>
      </w:pPr>
      <w:r w:rsidRPr="00DA4E83">
        <w:rPr>
          <w:sz w:val="24"/>
          <w:szCs w:val="24"/>
        </w:rPr>
        <w:t>Bedömningsmatris:</w:t>
      </w:r>
    </w:p>
    <w:tbl>
      <w:tblPr>
        <w:tblStyle w:val="Tabellrutnt"/>
        <w:tblW w:w="0" w:type="auto"/>
        <w:tblLook w:val="04A0" w:firstRow="1" w:lastRow="0" w:firstColumn="1" w:lastColumn="0" w:noHBand="0" w:noVBand="1"/>
      </w:tblPr>
      <w:tblGrid>
        <w:gridCol w:w="2303"/>
        <w:gridCol w:w="2303"/>
        <w:gridCol w:w="2303"/>
        <w:gridCol w:w="2303"/>
      </w:tblGrid>
      <w:tr w:rsidR="009C3130" w:rsidRPr="00E70555" w:rsidTr="009C3130">
        <w:tc>
          <w:tcPr>
            <w:tcW w:w="2303" w:type="dxa"/>
          </w:tcPr>
          <w:p w:rsidR="009C3130" w:rsidRPr="00E70555" w:rsidRDefault="009C3130" w:rsidP="009C3130">
            <w:pPr>
              <w:rPr>
                <w:color w:val="FF0000"/>
              </w:rPr>
            </w:pPr>
            <w:r w:rsidRPr="00E70555">
              <w:rPr>
                <w:color w:val="FF0000"/>
              </w:rPr>
              <w:t xml:space="preserve">Du visar att du kan jämföra och använda </w:t>
            </w:r>
            <w:r w:rsidR="00DA4E83" w:rsidRPr="00E70555">
              <w:rPr>
                <w:color w:val="FF0000"/>
              </w:rPr>
              <w:t>volym</w:t>
            </w:r>
            <w:r w:rsidRPr="00E70555">
              <w:rPr>
                <w:color w:val="FF0000"/>
              </w:rPr>
              <w:t>enheterna liter, deciliter och centiliter.</w:t>
            </w:r>
          </w:p>
        </w:tc>
        <w:tc>
          <w:tcPr>
            <w:tcW w:w="2303" w:type="dxa"/>
          </w:tcPr>
          <w:p w:rsidR="009C3130" w:rsidRPr="00E70555" w:rsidRDefault="00DA4E83" w:rsidP="009C3130">
            <w:r w:rsidRPr="00E70555">
              <w:t>Du visar att du ibland väljer rätt volym-enhet och ibland gör rätt bedömning om hur mycket något kan rymma.</w:t>
            </w:r>
          </w:p>
        </w:tc>
        <w:tc>
          <w:tcPr>
            <w:tcW w:w="2303" w:type="dxa"/>
          </w:tcPr>
          <w:p w:rsidR="009C3130" w:rsidRPr="00E70555" w:rsidRDefault="00DA4E83" w:rsidP="009C3130">
            <w:r w:rsidRPr="00E70555">
              <w:t>Du visar att du ofta väljer rätt volym-enhet och oftast gör rätt bedömning om hur mycket något kan rymma.</w:t>
            </w:r>
          </w:p>
        </w:tc>
        <w:tc>
          <w:tcPr>
            <w:tcW w:w="2303" w:type="dxa"/>
          </w:tcPr>
          <w:p w:rsidR="009C3130" w:rsidRPr="00E70555" w:rsidRDefault="00DA4E83" w:rsidP="009C3130">
            <w:r w:rsidRPr="00E70555">
              <w:t>Du visar stor säkerhet när du väljer volymenhet och bedömer hur mycket något kan rymma.</w:t>
            </w:r>
          </w:p>
        </w:tc>
      </w:tr>
      <w:tr w:rsidR="009C3130" w:rsidRPr="00E70555" w:rsidTr="009C3130">
        <w:tc>
          <w:tcPr>
            <w:tcW w:w="2303" w:type="dxa"/>
          </w:tcPr>
          <w:p w:rsidR="009C3130" w:rsidRPr="00E70555" w:rsidRDefault="009C3130" w:rsidP="009C3130">
            <w:pPr>
              <w:rPr>
                <w:color w:val="FF0000"/>
              </w:rPr>
            </w:pPr>
            <w:r w:rsidRPr="00E70555">
              <w:rPr>
                <w:color w:val="FF0000"/>
              </w:rPr>
              <w:t>Du visar att du kan växla mellan volymenheterna.</w:t>
            </w:r>
          </w:p>
        </w:tc>
        <w:tc>
          <w:tcPr>
            <w:tcW w:w="2303" w:type="dxa"/>
          </w:tcPr>
          <w:p w:rsidR="009C3130" w:rsidRPr="00E70555" w:rsidRDefault="00DA4E83" w:rsidP="009C3130">
            <w:r w:rsidRPr="00E70555">
              <w:t>Du visar att du ibland klarar av att växla mellan volym-enheterna.</w:t>
            </w:r>
          </w:p>
        </w:tc>
        <w:tc>
          <w:tcPr>
            <w:tcW w:w="2303" w:type="dxa"/>
          </w:tcPr>
          <w:p w:rsidR="009C3130" w:rsidRPr="00E70555" w:rsidRDefault="00DA4E83" w:rsidP="009C3130">
            <w:r w:rsidRPr="00E70555">
              <w:t>Du visar att du ofta klarar av att växla mellan volym-enheterna.</w:t>
            </w:r>
          </w:p>
        </w:tc>
        <w:tc>
          <w:tcPr>
            <w:tcW w:w="2303" w:type="dxa"/>
          </w:tcPr>
          <w:p w:rsidR="009C3130" w:rsidRPr="00E70555" w:rsidRDefault="00DA4E83" w:rsidP="009C3130">
            <w:r w:rsidRPr="00E70555">
              <w:t>Du växlar mellan alla volymenheterna med stor säkerhet.</w:t>
            </w:r>
          </w:p>
        </w:tc>
      </w:tr>
      <w:tr w:rsidR="009C3130" w:rsidRPr="00E70555" w:rsidTr="009C3130">
        <w:tc>
          <w:tcPr>
            <w:tcW w:w="2303" w:type="dxa"/>
          </w:tcPr>
          <w:p w:rsidR="009C3130" w:rsidRPr="00E70555" w:rsidRDefault="009C3130" w:rsidP="009C3130">
            <w:pPr>
              <w:rPr>
                <w:color w:val="FF0000"/>
              </w:rPr>
            </w:pPr>
            <w:r w:rsidRPr="00E70555">
              <w:rPr>
                <w:color w:val="FF0000"/>
              </w:rPr>
              <w:t>Du visar att du kan jämföra och använda viktenheterna</w:t>
            </w:r>
            <w:r w:rsidR="00DA4E83" w:rsidRPr="00E70555">
              <w:rPr>
                <w:color w:val="FF0000"/>
              </w:rPr>
              <w:t xml:space="preserve"> kilogram, hektogram och gram.</w:t>
            </w:r>
          </w:p>
        </w:tc>
        <w:tc>
          <w:tcPr>
            <w:tcW w:w="2303" w:type="dxa"/>
          </w:tcPr>
          <w:p w:rsidR="009C3130" w:rsidRPr="00E70555" w:rsidRDefault="007C092B" w:rsidP="009C3130">
            <w:r w:rsidRPr="00E70555">
              <w:t>Du visar att du ibland väljer rätt viktenhet och ibland gör rätt bedömning om hur mycket något kan väga.</w:t>
            </w:r>
          </w:p>
        </w:tc>
        <w:tc>
          <w:tcPr>
            <w:tcW w:w="2303" w:type="dxa"/>
          </w:tcPr>
          <w:p w:rsidR="009C3130" w:rsidRPr="00E70555" w:rsidRDefault="007C092B" w:rsidP="009C3130">
            <w:r w:rsidRPr="00E70555">
              <w:t>Du visar att du ofta väljer rätt viktenhet och oftast gör rätt bedömning om hur mycket något kan väga.</w:t>
            </w:r>
          </w:p>
        </w:tc>
        <w:tc>
          <w:tcPr>
            <w:tcW w:w="2303" w:type="dxa"/>
          </w:tcPr>
          <w:p w:rsidR="009C3130" w:rsidRPr="00E70555" w:rsidRDefault="007C092B" w:rsidP="009C3130">
            <w:r w:rsidRPr="00E70555">
              <w:t>Du visar stor säkerhet när du väljer viktenhet och bedömer hur mycket något kan väga.</w:t>
            </w:r>
          </w:p>
        </w:tc>
      </w:tr>
      <w:tr w:rsidR="009C3130" w:rsidRPr="00E70555" w:rsidTr="009C3130">
        <w:tc>
          <w:tcPr>
            <w:tcW w:w="2303" w:type="dxa"/>
          </w:tcPr>
          <w:p w:rsidR="009C3130" w:rsidRPr="00E70555" w:rsidRDefault="00DA4E83" w:rsidP="009C3130">
            <w:pPr>
              <w:rPr>
                <w:color w:val="FF0000"/>
              </w:rPr>
            </w:pPr>
            <w:r w:rsidRPr="00E70555">
              <w:rPr>
                <w:color w:val="FF0000"/>
              </w:rPr>
              <w:t>Du visar att du kan växla mellan olika viktenheter.</w:t>
            </w:r>
          </w:p>
        </w:tc>
        <w:tc>
          <w:tcPr>
            <w:tcW w:w="2303" w:type="dxa"/>
          </w:tcPr>
          <w:p w:rsidR="009C3130" w:rsidRPr="00E70555" w:rsidRDefault="007C092B" w:rsidP="009C3130">
            <w:r w:rsidRPr="00E70555">
              <w:t>Du visar att du ibland klarar av att växla mellan viktenheterna.</w:t>
            </w:r>
          </w:p>
        </w:tc>
        <w:tc>
          <w:tcPr>
            <w:tcW w:w="2303" w:type="dxa"/>
          </w:tcPr>
          <w:p w:rsidR="009C3130" w:rsidRPr="00E70555" w:rsidRDefault="007C092B" w:rsidP="009C3130">
            <w:r w:rsidRPr="00E70555">
              <w:t>Du visar att du ofta klarar av att växla mellan viktenheterna.</w:t>
            </w:r>
          </w:p>
        </w:tc>
        <w:tc>
          <w:tcPr>
            <w:tcW w:w="2303" w:type="dxa"/>
          </w:tcPr>
          <w:p w:rsidR="009C3130" w:rsidRPr="00E70555" w:rsidRDefault="007C092B" w:rsidP="009C3130">
            <w:r w:rsidRPr="00E70555">
              <w:t>Du växlar mellan alla viktenheterna med stor säkerhet.</w:t>
            </w:r>
          </w:p>
        </w:tc>
      </w:tr>
      <w:tr w:rsidR="009C3130" w:rsidRPr="00E70555" w:rsidTr="009C3130">
        <w:tc>
          <w:tcPr>
            <w:tcW w:w="2303" w:type="dxa"/>
          </w:tcPr>
          <w:p w:rsidR="009C3130" w:rsidRPr="00E70555" w:rsidRDefault="00DA4E83" w:rsidP="009C3130">
            <w:pPr>
              <w:rPr>
                <w:color w:val="FF0000"/>
              </w:rPr>
            </w:pPr>
            <w:r w:rsidRPr="00E70555">
              <w:rPr>
                <w:color w:val="FF0000"/>
              </w:rPr>
              <w:t>Du visar att du känner till vad prefixen står för.</w:t>
            </w:r>
          </w:p>
        </w:tc>
        <w:tc>
          <w:tcPr>
            <w:tcW w:w="2303" w:type="dxa"/>
          </w:tcPr>
          <w:p w:rsidR="009C3130" w:rsidRPr="00E70555" w:rsidRDefault="007C092B" w:rsidP="009C3130">
            <w:r w:rsidRPr="00E70555">
              <w:t>Du visar att du känner till något av prefixen.</w:t>
            </w:r>
          </w:p>
        </w:tc>
        <w:tc>
          <w:tcPr>
            <w:tcW w:w="2303" w:type="dxa"/>
          </w:tcPr>
          <w:p w:rsidR="009C3130" w:rsidRPr="00E70555" w:rsidRDefault="007C092B" w:rsidP="009C3130">
            <w:r w:rsidRPr="00E70555">
              <w:t>Du visar att du känner till flera av prefixen.</w:t>
            </w:r>
          </w:p>
        </w:tc>
        <w:tc>
          <w:tcPr>
            <w:tcW w:w="2303" w:type="dxa"/>
          </w:tcPr>
          <w:p w:rsidR="009C3130" w:rsidRPr="00E70555" w:rsidRDefault="007C092B" w:rsidP="009C3130">
            <w:r w:rsidRPr="00E70555">
              <w:t>Du visar att du känner till alla prefixen vi diskuterat.</w:t>
            </w:r>
          </w:p>
        </w:tc>
      </w:tr>
    </w:tbl>
    <w:p w:rsidR="009C3130" w:rsidRDefault="009C3130" w:rsidP="009C3130">
      <w:pPr>
        <w:rPr>
          <w:sz w:val="24"/>
          <w:szCs w:val="24"/>
        </w:rPr>
      </w:pPr>
    </w:p>
    <w:p w:rsidR="007C092B" w:rsidRDefault="00E70555" w:rsidP="00E70555">
      <w:pPr>
        <w:rPr>
          <w:sz w:val="24"/>
          <w:szCs w:val="24"/>
        </w:rPr>
      </w:pPr>
      <w:bookmarkStart w:id="0" w:name="_GoBack"/>
      <w:bookmarkEnd w:id="0"/>
      <w:r>
        <w:rPr>
          <w:noProof/>
          <w:sz w:val="24"/>
          <w:szCs w:val="24"/>
          <w:lang w:eastAsia="sv-SE"/>
        </w:rPr>
        <w:drawing>
          <wp:inline distT="0" distB="0" distL="0" distR="0" wp14:anchorId="58F2E52E" wp14:editId="794F06B3">
            <wp:extent cx="1808329" cy="968991"/>
            <wp:effectExtent l="0" t="0" r="1905" b="317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ter.jpg"/>
                    <pic:cNvPicPr/>
                  </pic:nvPicPr>
                  <pic:blipFill>
                    <a:blip r:embed="rId6">
                      <a:extLst>
                        <a:ext uri="{28A0092B-C50C-407E-A947-70E740481C1C}">
                          <a14:useLocalDpi xmlns:a14="http://schemas.microsoft.com/office/drawing/2010/main" val="0"/>
                        </a:ext>
                      </a:extLst>
                    </a:blip>
                    <a:stretch>
                      <a:fillRect/>
                    </a:stretch>
                  </pic:blipFill>
                  <pic:spPr>
                    <a:xfrm>
                      <a:off x="0" y="0"/>
                      <a:ext cx="1810554" cy="970183"/>
                    </a:xfrm>
                    <a:prstGeom prst="rect">
                      <a:avLst/>
                    </a:prstGeom>
                  </pic:spPr>
                </pic:pic>
              </a:graphicData>
            </a:graphic>
          </wp:inline>
        </w:drawing>
      </w:r>
      <w:r>
        <w:rPr>
          <w:sz w:val="24"/>
          <w:szCs w:val="24"/>
        </w:rPr>
        <w:t xml:space="preserve">                                                                   </w:t>
      </w:r>
      <w:r w:rsidR="007C092B">
        <w:rPr>
          <w:sz w:val="24"/>
          <w:szCs w:val="24"/>
        </w:rPr>
        <w:t>Hälsningar Christina</w:t>
      </w:r>
    </w:p>
    <w:p w:rsidR="00E70555" w:rsidRPr="007C092B" w:rsidRDefault="00E70555" w:rsidP="00E70555">
      <w:pPr>
        <w:rPr>
          <w:sz w:val="24"/>
          <w:szCs w:val="24"/>
        </w:rPr>
      </w:pPr>
    </w:p>
    <w:sectPr w:rsidR="00E70555" w:rsidRPr="007C0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F0"/>
    <w:rsid w:val="003E3BF0"/>
    <w:rsid w:val="00441A44"/>
    <w:rsid w:val="00503F47"/>
    <w:rsid w:val="007C092B"/>
    <w:rsid w:val="007C7889"/>
    <w:rsid w:val="00987894"/>
    <w:rsid w:val="009C3130"/>
    <w:rsid w:val="00DA4E83"/>
    <w:rsid w:val="00E705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E3BF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E3BF0"/>
    <w:rPr>
      <w:rFonts w:ascii="Tahoma" w:hAnsi="Tahoma" w:cs="Tahoma"/>
      <w:sz w:val="16"/>
      <w:szCs w:val="16"/>
    </w:rPr>
  </w:style>
  <w:style w:type="table" w:styleId="Tabellrutnt">
    <w:name w:val="Table Grid"/>
    <w:basedOn w:val="Normaltabell"/>
    <w:uiPriority w:val="59"/>
    <w:rsid w:val="009C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E3BF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E3BF0"/>
    <w:rPr>
      <w:rFonts w:ascii="Tahoma" w:hAnsi="Tahoma" w:cs="Tahoma"/>
      <w:sz w:val="16"/>
      <w:szCs w:val="16"/>
    </w:rPr>
  </w:style>
  <w:style w:type="table" w:styleId="Tabellrutnt">
    <w:name w:val="Table Grid"/>
    <w:basedOn w:val="Normaltabell"/>
    <w:uiPriority w:val="59"/>
    <w:rsid w:val="009C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1707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dcterms:created xsi:type="dcterms:W3CDTF">2019-11-12T07:17:00Z</dcterms:created>
  <dcterms:modified xsi:type="dcterms:W3CDTF">2019-11-12T07:17:00Z</dcterms:modified>
</cp:coreProperties>
</file>