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56"/>
        <w:gridCol w:w="3285"/>
      </w:tblGrid>
      <w:tr w:rsidR="00BD1270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D1270" w:rsidRDefault="00BD1270" w:rsidP="00A12F29">
            <w:bookmarkStart w:id="0" w:name="_GoBack"/>
            <w:bookmarkEnd w:id="0"/>
            <w:proofErr w:type="spellStart"/>
            <w:r>
              <w:t>tors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D1270" w:rsidRDefault="00BD1270" w:rsidP="00873C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D1270" w:rsidRPr="00873CCC" w:rsidRDefault="00303F0E" w:rsidP="003C3BDB">
            <w:pPr>
              <w:rPr>
                <w:color w:val="000000"/>
              </w:rPr>
            </w:pPr>
            <w:r>
              <w:rPr>
                <w:color w:val="000000"/>
              </w:rPr>
              <w:t>LOV</w:t>
            </w:r>
          </w:p>
        </w:tc>
      </w:tr>
      <w:tr w:rsidR="00BD1270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D1270" w:rsidRDefault="00BD1270" w:rsidP="00A12F29">
            <w:proofErr w:type="spellStart"/>
            <w:r>
              <w:t>fre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D1270" w:rsidRDefault="00BD1270" w:rsidP="00873C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D1270" w:rsidRPr="00873CCC" w:rsidRDefault="00303F0E" w:rsidP="003C3BDB">
            <w:pPr>
              <w:rPr>
                <w:color w:val="000000"/>
              </w:rPr>
            </w:pPr>
            <w:r>
              <w:rPr>
                <w:color w:val="000000"/>
              </w:rPr>
              <w:t>LOV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D2927" w:rsidRDefault="003C0E41" w:rsidP="00A12F29">
            <w:pPr>
              <w:rPr>
                <w:color w:val="FF0000"/>
              </w:rPr>
            </w:pPr>
            <w:proofErr w:type="spellStart"/>
            <w:r w:rsidRPr="008D2927">
              <w:rPr>
                <w:color w:val="FF0000"/>
              </w:rPr>
              <w:t>l</w:t>
            </w:r>
            <w:r w:rsidR="00DA6E8D" w:rsidRPr="008D2927">
              <w:rPr>
                <w:color w:val="FF0000"/>
              </w:rPr>
              <w:t>ör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8D2927" w:rsidRDefault="00BD1270" w:rsidP="00873CCC">
            <w:pPr>
              <w:jc w:val="right"/>
              <w:rPr>
                <w:color w:val="FF0000"/>
              </w:rPr>
            </w:pPr>
            <w:r w:rsidRPr="008D2927">
              <w:rPr>
                <w:b/>
                <w:bCs/>
                <w:color w:val="FF0000"/>
              </w:rPr>
              <w:t>3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3C3BDB">
            <w:pPr>
              <w:rPr>
                <w:color w:val="000000"/>
              </w:rPr>
            </w:pP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B37998" w:rsidRDefault="003C0E41" w:rsidP="00A12F29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DA6E8D" w:rsidRPr="00B37998">
              <w:rPr>
                <w:color w:val="FF0000"/>
              </w:rPr>
              <w:t>ön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B37998" w:rsidRDefault="00BD1270" w:rsidP="00873CCC">
            <w:pPr>
              <w:jc w:val="right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3C3BDB">
            <w:pPr>
              <w:rPr>
                <w:color w:val="000000"/>
              </w:rPr>
            </w:pP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DA6E8D" w:rsidRPr="00873CCC">
              <w:rPr>
                <w:color w:val="000000"/>
              </w:rPr>
              <w:t>ån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873CCC" w:rsidRDefault="00BD1270" w:rsidP="00873CCC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3737BB" w:rsidRDefault="00222ADF" w:rsidP="005B079D">
            <w:pPr>
              <w:rPr>
                <w:i/>
                <w:color w:val="00B05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303F0E">
              <w:rPr>
                <w:color w:val="000000"/>
              </w:rPr>
              <w:t>Idrott</w:t>
            </w:r>
            <w:r>
              <w:rPr>
                <w:color w:val="000000"/>
              </w:rPr>
              <w:t xml:space="preserve">      </w:t>
            </w:r>
            <w:r w:rsidR="003737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i/>
                <w:color w:val="00B050"/>
              </w:rPr>
              <w:t>v</w:t>
            </w:r>
            <w:proofErr w:type="gramEnd"/>
            <w:r>
              <w:rPr>
                <w:i/>
                <w:color w:val="00B050"/>
              </w:rPr>
              <w:t>.</w:t>
            </w:r>
            <w:r w:rsidR="008D2927">
              <w:rPr>
                <w:i/>
                <w:color w:val="00B050"/>
              </w:rPr>
              <w:t>45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DA6E8D" w:rsidRPr="00873CCC">
              <w:rPr>
                <w:color w:val="000000"/>
              </w:rPr>
              <w:t>is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873CCC" w:rsidRDefault="00BD1270" w:rsidP="00873CCC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A52EE2">
            <w:pPr>
              <w:rPr>
                <w:color w:val="000000"/>
              </w:rPr>
            </w:pP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 w:rsidR="00DA6E8D" w:rsidRPr="00873CCC">
              <w:rPr>
                <w:color w:val="000000"/>
              </w:rPr>
              <w:t>ns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873CCC" w:rsidRDefault="00BD1270" w:rsidP="00873CCC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44466" w:rsidRPr="00873CCC" w:rsidRDefault="00303F0E" w:rsidP="00BA7DDD">
            <w:pPr>
              <w:rPr>
                <w:color w:val="000000"/>
              </w:rPr>
            </w:pPr>
            <w:r>
              <w:rPr>
                <w:color w:val="000000"/>
              </w:rPr>
              <w:t>Idrott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DA6E8D" w:rsidRPr="00873CCC">
              <w:rPr>
                <w:color w:val="000000"/>
              </w:rPr>
              <w:t>or</w:t>
            </w:r>
            <w:r w:rsidR="0033702A">
              <w:rPr>
                <w:color w:val="000000"/>
              </w:rPr>
              <w:t>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873CCC" w:rsidRDefault="00BD1270" w:rsidP="00873CCC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284ED6">
            <w:pPr>
              <w:rPr>
                <w:color w:val="000000"/>
              </w:rPr>
            </w:pP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</w:t>
            </w:r>
            <w:r w:rsidR="00DA6E8D" w:rsidRPr="00873CCC">
              <w:rPr>
                <w:color w:val="000000"/>
              </w:rPr>
              <w:t>re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873CCC" w:rsidRDefault="00BD1270" w:rsidP="00873CCC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BC262C" w:rsidP="009E68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Glos</w:t>
            </w:r>
            <w:r w:rsidR="00303F0E">
              <w:rPr>
                <w:color w:val="000000"/>
              </w:rPr>
              <w:t>förhör</w:t>
            </w:r>
            <w:proofErr w:type="spellEnd"/>
            <w:r w:rsidR="00303F0E">
              <w:rPr>
                <w:color w:val="000000"/>
              </w:rPr>
              <w:t>, Profil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 w:rsidR="00DA6E8D" w:rsidRPr="00873CCC">
              <w:rPr>
                <w:color w:val="000000"/>
              </w:rPr>
              <w:t>ör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873CCC" w:rsidRDefault="00BD1270" w:rsidP="00873CCC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3C3BDB">
            <w:pPr>
              <w:rPr>
                <w:color w:val="000000"/>
              </w:rPr>
            </w:pPr>
          </w:p>
        </w:tc>
      </w:tr>
      <w:tr w:rsidR="003C3BDB" w:rsidRPr="00873CCC" w:rsidTr="00C7021F">
        <w:trPr>
          <w:trHeight w:val="434"/>
        </w:trPr>
        <w:tc>
          <w:tcPr>
            <w:tcW w:w="656" w:type="dxa"/>
            <w:shd w:val="clear" w:color="auto" w:fill="auto"/>
            <w:vAlign w:val="center"/>
          </w:tcPr>
          <w:p w:rsidR="003C3BDB" w:rsidRPr="00B37998" w:rsidRDefault="003C0E41" w:rsidP="00A12F29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DA6E8D" w:rsidRPr="00B37998">
              <w:rPr>
                <w:color w:val="FF0000"/>
              </w:rPr>
              <w:t>ön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B37998" w:rsidRDefault="00BD1270" w:rsidP="00873CCC">
            <w:pPr>
              <w:jc w:val="right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3C3BDB">
            <w:pPr>
              <w:rPr>
                <w:color w:val="000000"/>
              </w:rPr>
            </w:pPr>
          </w:p>
        </w:tc>
      </w:tr>
      <w:tr w:rsidR="003C3BDB" w:rsidRPr="00873CCC" w:rsidTr="006A1941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DA6E8D" w:rsidRPr="00873CCC">
              <w:rPr>
                <w:color w:val="000000"/>
              </w:rPr>
              <w:t>ån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873CCC" w:rsidRDefault="003C0E41" w:rsidP="00BD1270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D1270">
              <w:rPr>
                <w:b/>
                <w:bCs/>
                <w:color w:val="000000"/>
              </w:rPr>
              <w:t>2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3737BB" w:rsidRDefault="00303F0E" w:rsidP="005B079D">
            <w:pPr>
              <w:rPr>
                <w:i/>
                <w:color w:val="00B050"/>
              </w:rPr>
            </w:pPr>
            <w:proofErr w:type="gramStart"/>
            <w:r w:rsidRPr="00303F0E">
              <w:rPr>
                <w:color w:val="000000" w:themeColor="text1"/>
              </w:rPr>
              <w:t>Idrott</w:t>
            </w:r>
            <w:r w:rsidR="003E6BC7" w:rsidRPr="00303F0E">
              <w:rPr>
                <w:color w:val="000000" w:themeColor="text1"/>
              </w:rPr>
              <w:t xml:space="preserve"> </w:t>
            </w:r>
            <w:r>
              <w:rPr>
                <w:i/>
                <w:color w:val="00B050"/>
              </w:rPr>
              <w:t xml:space="preserve">                    </w:t>
            </w:r>
            <w:r w:rsidR="003E6BC7">
              <w:rPr>
                <w:i/>
                <w:color w:val="00B050"/>
              </w:rPr>
              <w:t xml:space="preserve">            v</w:t>
            </w:r>
            <w:proofErr w:type="gramEnd"/>
            <w:r w:rsidR="003E6BC7">
              <w:rPr>
                <w:i/>
                <w:color w:val="00B050"/>
              </w:rPr>
              <w:t>.</w:t>
            </w:r>
            <w:r w:rsidR="008D2927">
              <w:rPr>
                <w:i/>
                <w:color w:val="00B050"/>
              </w:rPr>
              <w:t>46</w:t>
            </w:r>
            <w:r w:rsidR="00222ADF">
              <w:rPr>
                <w:color w:val="000000"/>
              </w:rPr>
              <w:t xml:space="preserve">               </w:t>
            </w:r>
            <w:r w:rsidR="009E68AC">
              <w:rPr>
                <w:color w:val="000000"/>
              </w:rPr>
              <w:t xml:space="preserve">          </w:t>
            </w:r>
          </w:p>
        </w:tc>
      </w:tr>
      <w:tr w:rsidR="003C3BDB" w:rsidRPr="00873CCC" w:rsidTr="006A1941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DA6E8D" w:rsidRPr="00873CCC">
              <w:rPr>
                <w:color w:val="000000"/>
              </w:rPr>
              <w:t>is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873CCC" w:rsidRDefault="00B3755E" w:rsidP="00BD1270">
            <w:pPr>
              <w:jc w:val="right"/>
              <w:rPr>
                <w:color w:val="000000"/>
              </w:rPr>
            </w:pPr>
            <w:r w:rsidRPr="00873CCC">
              <w:rPr>
                <w:b/>
                <w:bCs/>
                <w:color w:val="000000"/>
              </w:rPr>
              <w:t>1</w:t>
            </w:r>
            <w:r w:rsidR="00BD1270">
              <w:rPr>
                <w:b/>
                <w:bCs/>
                <w:color w:val="000000"/>
              </w:rPr>
              <w:t>3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EE772F">
            <w:pPr>
              <w:rPr>
                <w:color w:val="000000"/>
              </w:rPr>
            </w:pP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 w:rsidR="00DA6E8D" w:rsidRPr="00873CCC">
              <w:rPr>
                <w:color w:val="000000"/>
              </w:rPr>
              <w:t>ns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873CCC" w:rsidRDefault="00B3755E" w:rsidP="00BD1270">
            <w:pPr>
              <w:jc w:val="right"/>
              <w:rPr>
                <w:color w:val="000000"/>
              </w:rPr>
            </w:pPr>
            <w:r w:rsidRPr="00873CCC">
              <w:rPr>
                <w:b/>
                <w:bCs/>
                <w:color w:val="000000"/>
              </w:rPr>
              <w:t>1</w:t>
            </w:r>
            <w:r w:rsidR="00BD1270">
              <w:rPr>
                <w:b/>
                <w:bCs/>
                <w:color w:val="000000"/>
              </w:rPr>
              <w:t>4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03F0E" w:rsidP="00222ADF">
            <w:pPr>
              <w:rPr>
                <w:color w:val="000000"/>
              </w:rPr>
            </w:pPr>
            <w:r>
              <w:rPr>
                <w:color w:val="000000"/>
              </w:rPr>
              <w:t>Idrott</w:t>
            </w: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284ED6" w:rsidRDefault="003C0E41" w:rsidP="00A12F29">
            <w:proofErr w:type="spellStart"/>
            <w:r w:rsidRPr="00284ED6">
              <w:t>t</w:t>
            </w:r>
            <w:r w:rsidR="00B3755E" w:rsidRPr="00284ED6">
              <w:t>or</w:t>
            </w:r>
            <w:r w:rsidR="0033702A">
              <w:t>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284ED6" w:rsidRDefault="00B3755E" w:rsidP="00BD1270">
            <w:pPr>
              <w:jc w:val="right"/>
            </w:pPr>
            <w:r w:rsidRPr="00284ED6">
              <w:rPr>
                <w:b/>
                <w:bCs/>
              </w:rPr>
              <w:t>1</w:t>
            </w:r>
            <w:r w:rsidR="00BD1270">
              <w:rPr>
                <w:b/>
                <w:bCs/>
              </w:rPr>
              <w:t>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284ED6" w:rsidRDefault="00B3755E" w:rsidP="00BA7DDD"/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</w:t>
            </w:r>
            <w:r w:rsidR="00B3755E" w:rsidRPr="00873CCC">
              <w:rPr>
                <w:color w:val="000000"/>
              </w:rPr>
              <w:t>re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873CCC" w:rsidRDefault="00B3755E" w:rsidP="00BD1270">
            <w:pPr>
              <w:jc w:val="right"/>
              <w:rPr>
                <w:color w:val="000000"/>
              </w:rPr>
            </w:pPr>
            <w:r w:rsidRPr="00873CCC">
              <w:rPr>
                <w:b/>
                <w:bCs/>
                <w:color w:val="000000"/>
              </w:rPr>
              <w:t>1</w:t>
            </w:r>
            <w:r w:rsidR="00BD1270">
              <w:rPr>
                <w:b/>
                <w:bCs/>
                <w:color w:val="000000"/>
              </w:rPr>
              <w:t>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C262C" w:rsidP="007444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Glos</w:t>
            </w:r>
            <w:r w:rsidR="00303F0E">
              <w:rPr>
                <w:color w:val="000000"/>
              </w:rPr>
              <w:t>förhör</w:t>
            </w:r>
            <w:proofErr w:type="spellEnd"/>
            <w:r w:rsidR="00303F0E">
              <w:rPr>
                <w:color w:val="000000"/>
              </w:rPr>
              <w:t xml:space="preserve">, Profil </w:t>
            </w: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 w:rsidR="00B3755E" w:rsidRPr="00873CCC">
              <w:rPr>
                <w:color w:val="000000"/>
              </w:rPr>
              <w:t>ör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873CCC" w:rsidRDefault="00B3755E" w:rsidP="00BD1270">
            <w:pPr>
              <w:jc w:val="right"/>
              <w:rPr>
                <w:color w:val="000000"/>
              </w:rPr>
            </w:pPr>
            <w:r w:rsidRPr="00873CCC">
              <w:rPr>
                <w:b/>
                <w:bCs/>
                <w:color w:val="000000"/>
              </w:rPr>
              <w:t>1</w:t>
            </w:r>
            <w:r w:rsidR="00BD1270">
              <w:rPr>
                <w:b/>
                <w:bCs/>
                <w:color w:val="000000"/>
              </w:rPr>
              <w:t>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B37998" w:rsidRDefault="003C0E41" w:rsidP="00A12F29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B3755E" w:rsidRPr="00B37998">
              <w:rPr>
                <w:color w:val="FF0000"/>
              </w:rPr>
              <w:t>ön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B37998" w:rsidRDefault="003C0E41" w:rsidP="00BD1270">
            <w:pPr>
              <w:jc w:val="right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BD1270">
              <w:rPr>
                <w:b/>
                <w:bCs/>
                <w:color w:val="FF0000"/>
              </w:rPr>
              <w:t>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B3755E" w:rsidRPr="00873CCC">
              <w:rPr>
                <w:color w:val="000000"/>
              </w:rPr>
              <w:t>ån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873CCC" w:rsidRDefault="00B3755E" w:rsidP="00BD1270">
            <w:pPr>
              <w:jc w:val="right"/>
              <w:rPr>
                <w:color w:val="000000"/>
              </w:rPr>
            </w:pPr>
            <w:r w:rsidRPr="00873CCC">
              <w:rPr>
                <w:b/>
                <w:bCs/>
                <w:color w:val="000000"/>
              </w:rPr>
              <w:t>1</w:t>
            </w:r>
            <w:r w:rsidR="00BD1270">
              <w:rPr>
                <w:b/>
                <w:bCs/>
                <w:color w:val="000000"/>
              </w:rPr>
              <w:t>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3737BB" w:rsidRDefault="00222ADF" w:rsidP="005B079D">
            <w:pPr>
              <w:rPr>
                <w:i/>
                <w:color w:val="00B05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303F0E">
              <w:rPr>
                <w:color w:val="000000"/>
              </w:rPr>
              <w:t xml:space="preserve">Idrott             </w:t>
            </w:r>
            <w:r>
              <w:rPr>
                <w:color w:val="000000"/>
              </w:rPr>
              <w:t xml:space="preserve">                   </w:t>
            </w:r>
            <w:r w:rsidR="003737BB" w:rsidRPr="003737BB">
              <w:rPr>
                <w:i/>
                <w:color w:val="00B050"/>
              </w:rPr>
              <w:t>v</w:t>
            </w:r>
            <w:proofErr w:type="gramEnd"/>
            <w:r w:rsidR="003737BB" w:rsidRPr="003737BB">
              <w:rPr>
                <w:i/>
                <w:color w:val="00B050"/>
              </w:rPr>
              <w:t>.</w:t>
            </w:r>
            <w:r w:rsidR="008D2927">
              <w:rPr>
                <w:i/>
                <w:color w:val="00B050"/>
              </w:rPr>
              <w:t>47</w:t>
            </w: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B3755E" w:rsidRPr="00873CCC">
              <w:rPr>
                <w:color w:val="000000"/>
              </w:rPr>
              <w:t>is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873CCC" w:rsidRDefault="00BD1270" w:rsidP="00873CCC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 w:rsidR="00B3755E" w:rsidRPr="00873CCC">
              <w:rPr>
                <w:color w:val="000000"/>
              </w:rPr>
              <w:t>ns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873CCC" w:rsidRDefault="00BD1270" w:rsidP="00873CCC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303F0E" w:rsidP="009E68AC">
            <w:pPr>
              <w:rPr>
                <w:color w:val="000000"/>
              </w:rPr>
            </w:pPr>
            <w:r>
              <w:rPr>
                <w:color w:val="000000"/>
              </w:rPr>
              <w:t>Idrott</w:t>
            </w: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B3755E" w:rsidRPr="00873CCC">
              <w:rPr>
                <w:color w:val="000000"/>
              </w:rPr>
              <w:t>or</w:t>
            </w:r>
            <w:r w:rsidR="0033702A">
              <w:rPr>
                <w:color w:val="000000"/>
              </w:rPr>
              <w:t>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873CCC" w:rsidRDefault="003C0E41" w:rsidP="00BD1270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D1270">
              <w:rPr>
                <w:b/>
                <w:bCs/>
                <w:color w:val="000000"/>
              </w:rPr>
              <w:t>2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2B6CC3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34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</w:t>
            </w:r>
            <w:r w:rsidR="00B3755E" w:rsidRPr="00873CCC">
              <w:rPr>
                <w:color w:val="000000"/>
              </w:rPr>
              <w:t>re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873CCC" w:rsidRDefault="003C0E41" w:rsidP="00BD1270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D1270">
              <w:rPr>
                <w:b/>
                <w:bCs/>
                <w:color w:val="000000"/>
              </w:rPr>
              <w:t>3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C262C" w:rsidP="007444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Glos</w:t>
            </w:r>
            <w:r w:rsidR="00303F0E">
              <w:rPr>
                <w:color w:val="000000"/>
              </w:rPr>
              <w:t>förhör</w:t>
            </w:r>
            <w:proofErr w:type="spellEnd"/>
            <w:r w:rsidR="00303F0E">
              <w:rPr>
                <w:color w:val="000000"/>
              </w:rPr>
              <w:t>, Profil</w:t>
            </w: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 w:rsidR="00B3755E" w:rsidRPr="00873CCC">
              <w:rPr>
                <w:color w:val="000000"/>
              </w:rPr>
              <w:t>ör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873CCC" w:rsidRDefault="00B3755E" w:rsidP="00BD1270">
            <w:pPr>
              <w:jc w:val="right"/>
              <w:rPr>
                <w:color w:val="000000"/>
              </w:rPr>
            </w:pPr>
            <w:r w:rsidRPr="00873CCC">
              <w:rPr>
                <w:b/>
                <w:bCs/>
                <w:color w:val="000000"/>
              </w:rPr>
              <w:t>2</w:t>
            </w:r>
            <w:r w:rsidR="00BD1270">
              <w:rPr>
                <w:b/>
                <w:bCs/>
                <w:color w:val="000000"/>
              </w:rPr>
              <w:t>4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r>
              <w:rPr>
                <w:color w:val="FF0000"/>
              </w:rPr>
              <w:t>s</w:t>
            </w:r>
            <w:r w:rsidR="00B3755E" w:rsidRPr="00B37998">
              <w:rPr>
                <w:color w:val="FF0000"/>
              </w:rPr>
              <w:t>ön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B37998" w:rsidRDefault="00B3755E" w:rsidP="00BD1270">
            <w:pPr>
              <w:jc w:val="right"/>
              <w:rPr>
                <w:color w:val="FF0000"/>
              </w:rPr>
            </w:pPr>
            <w:r w:rsidRPr="00B37998">
              <w:rPr>
                <w:b/>
                <w:bCs/>
                <w:color w:val="FF0000"/>
              </w:rPr>
              <w:t>2</w:t>
            </w:r>
            <w:r w:rsidR="00BD1270">
              <w:rPr>
                <w:b/>
                <w:bCs/>
                <w:color w:val="FF0000"/>
              </w:rPr>
              <w:t>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B3755E" w:rsidRPr="00873CCC">
              <w:rPr>
                <w:color w:val="000000"/>
              </w:rPr>
              <w:t>ån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873CCC" w:rsidRDefault="00B3755E" w:rsidP="00BD1270">
            <w:pPr>
              <w:jc w:val="right"/>
              <w:rPr>
                <w:color w:val="000000"/>
              </w:rPr>
            </w:pPr>
            <w:r w:rsidRPr="00873CCC">
              <w:rPr>
                <w:b/>
                <w:bCs/>
                <w:color w:val="000000"/>
              </w:rPr>
              <w:t>2</w:t>
            </w:r>
            <w:r w:rsidR="00BD1270">
              <w:rPr>
                <w:b/>
                <w:bCs/>
                <w:color w:val="000000"/>
              </w:rPr>
              <w:t>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3737BB" w:rsidRDefault="00303F0E" w:rsidP="005B079D">
            <w:pPr>
              <w:rPr>
                <w:i/>
                <w:color w:val="00B050"/>
              </w:rPr>
            </w:pPr>
            <w:proofErr w:type="gramStart"/>
            <w:r>
              <w:rPr>
                <w:color w:val="000000"/>
              </w:rPr>
              <w:t xml:space="preserve">Idrott          </w:t>
            </w:r>
            <w:r w:rsidR="00222ADF">
              <w:rPr>
                <w:color w:val="000000"/>
              </w:rPr>
              <w:t xml:space="preserve">                        </w:t>
            </w:r>
            <w:r w:rsidR="003737BB" w:rsidRPr="003737BB">
              <w:rPr>
                <w:i/>
                <w:color w:val="00B050"/>
              </w:rPr>
              <w:t>v</w:t>
            </w:r>
            <w:proofErr w:type="gramEnd"/>
            <w:r w:rsidR="003737BB" w:rsidRPr="003737BB">
              <w:rPr>
                <w:i/>
                <w:color w:val="00B050"/>
              </w:rPr>
              <w:t>.</w:t>
            </w:r>
            <w:r w:rsidR="008D2927">
              <w:rPr>
                <w:i/>
                <w:color w:val="00B050"/>
              </w:rPr>
              <w:t>48</w:t>
            </w:r>
          </w:p>
        </w:tc>
      </w:tr>
      <w:tr w:rsidR="00A52EE2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A52EE2" w:rsidRPr="00873CCC" w:rsidRDefault="003C0E41" w:rsidP="007125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A52EE2" w:rsidRPr="00873CCC">
              <w:rPr>
                <w:color w:val="000000"/>
              </w:rPr>
              <w:t>is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A52EE2" w:rsidRPr="00873CCC" w:rsidRDefault="00A52EE2" w:rsidP="00BD12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D1270">
              <w:rPr>
                <w:b/>
                <w:bCs/>
                <w:color w:val="000000"/>
              </w:rPr>
              <w:t>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52EE2" w:rsidRPr="00873CCC" w:rsidRDefault="00A52EE2" w:rsidP="00284ED6">
            <w:pPr>
              <w:rPr>
                <w:color w:val="000000"/>
              </w:rPr>
            </w:pPr>
          </w:p>
        </w:tc>
      </w:tr>
      <w:tr w:rsidR="00A52EE2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A52EE2" w:rsidRPr="00873CCC" w:rsidRDefault="003C0E41" w:rsidP="007125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 w:rsidR="00A52EE2" w:rsidRPr="00873CCC">
              <w:rPr>
                <w:color w:val="000000"/>
              </w:rPr>
              <w:t>ns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A52EE2" w:rsidRPr="00873CCC" w:rsidRDefault="003C0E41" w:rsidP="00BD12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D1270">
              <w:rPr>
                <w:b/>
                <w:bCs/>
                <w:color w:val="000000"/>
              </w:rPr>
              <w:t>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52EE2" w:rsidRPr="00873CCC" w:rsidRDefault="00303F0E" w:rsidP="00222ADF">
            <w:pPr>
              <w:rPr>
                <w:color w:val="000000"/>
              </w:rPr>
            </w:pPr>
            <w:r>
              <w:rPr>
                <w:color w:val="000000"/>
              </w:rPr>
              <w:t>Skridskodag Jennylund</w:t>
            </w:r>
          </w:p>
        </w:tc>
      </w:tr>
      <w:tr w:rsidR="003C0E41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0E41" w:rsidRPr="00873CCC" w:rsidRDefault="003C0E41" w:rsidP="007125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tors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0E41" w:rsidRDefault="003C0E41" w:rsidP="00BD12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D1270">
              <w:rPr>
                <w:b/>
                <w:bCs/>
                <w:color w:val="000000"/>
              </w:rPr>
              <w:t>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0E41" w:rsidRDefault="003C0E41" w:rsidP="00222ADF">
            <w:pPr>
              <w:rPr>
                <w:color w:val="000000"/>
              </w:rPr>
            </w:pPr>
          </w:p>
        </w:tc>
      </w:tr>
      <w:tr w:rsidR="003C0E41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0E41" w:rsidRPr="008B13DF" w:rsidRDefault="003C0E41" w:rsidP="0071259C">
            <w:pPr>
              <w:rPr>
                <w:color w:val="FF0000"/>
              </w:rPr>
            </w:pPr>
            <w:proofErr w:type="spellStart"/>
            <w:r w:rsidRPr="008B13DF">
              <w:rPr>
                <w:color w:val="FF0000"/>
              </w:rPr>
              <w:t>fre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0E41" w:rsidRPr="008B13DF" w:rsidRDefault="00BD1270" w:rsidP="00873CCC">
            <w:pPr>
              <w:jc w:val="right"/>
              <w:rPr>
                <w:b/>
                <w:bCs/>
                <w:color w:val="FF0000"/>
              </w:rPr>
            </w:pPr>
            <w:r w:rsidRPr="008B13DF">
              <w:rPr>
                <w:b/>
                <w:bCs/>
                <w:color w:val="FF0000"/>
              </w:rPr>
              <w:t>30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0E41" w:rsidRDefault="00BC262C" w:rsidP="00BA7D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Glos</w:t>
            </w:r>
            <w:r w:rsidR="00303F0E">
              <w:rPr>
                <w:color w:val="000000"/>
              </w:rPr>
              <w:t>förhör</w:t>
            </w:r>
            <w:proofErr w:type="spellEnd"/>
            <w:r w:rsidR="00303F0E">
              <w:rPr>
                <w:color w:val="000000"/>
              </w:rPr>
              <w:t xml:space="preserve">, Profil </w:t>
            </w:r>
          </w:p>
        </w:tc>
      </w:tr>
    </w:tbl>
    <w:p w:rsidR="00B3755E" w:rsidRDefault="00B3755E" w:rsidP="00EE0890">
      <w:pPr>
        <w:ind w:left="1304"/>
        <w:rPr>
          <w:color w:val="000000"/>
          <w:sz w:val="22"/>
          <w:szCs w:val="22"/>
        </w:rPr>
      </w:pPr>
    </w:p>
    <w:p w:rsidR="00222ADF" w:rsidRDefault="00222ADF" w:rsidP="00EE0890">
      <w:pPr>
        <w:ind w:left="1304"/>
        <w:rPr>
          <w:color w:val="000000"/>
          <w:sz w:val="22"/>
          <w:szCs w:val="22"/>
        </w:rPr>
      </w:pPr>
    </w:p>
    <w:p w:rsidR="00222ADF" w:rsidRDefault="00222ADF" w:rsidP="00EE0890">
      <w:pPr>
        <w:ind w:left="1304"/>
        <w:rPr>
          <w:color w:val="000000"/>
          <w:sz w:val="22"/>
          <w:szCs w:val="22"/>
        </w:rPr>
      </w:pPr>
    </w:p>
    <w:p w:rsidR="00222ADF" w:rsidRDefault="00222ADF" w:rsidP="00EE0890">
      <w:pPr>
        <w:ind w:left="1304"/>
        <w:rPr>
          <w:color w:val="000000"/>
          <w:sz w:val="22"/>
          <w:szCs w:val="22"/>
        </w:rPr>
      </w:pPr>
    </w:p>
    <w:p w:rsidR="005014E9" w:rsidRDefault="005014E9" w:rsidP="00B863ED">
      <w:pPr>
        <w:rPr>
          <w:color w:val="000000"/>
          <w:sz w:val="22"/>
          <w:szCs w:val="22"/>
        </w:rPr>
      </w:pPr>
    </w:p>
    <w:p w:rsidR="0068085D" w:rsidRDefault="0068085D" w:rsidP="00B863ED">
      <w:pPr>
        <w:rPr>
          <w:color w:val="000000"/>
          <w:sz w:val="22"/>
          <w:szCs w:val="22"/>
        </w:rPr>
      </w:pPr>
    </w:p>
    <w:p w:rsidR="00303F0E" w:rsidRDefault="00303F0E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Hej föräldrar!</w:t>
      </w:r>
    </w:p>
    <w:p w:rsidR="00303F0E" w:rsidRDefault="00303F0E" w:rsidP="00B863ED">
      <w:pPr>
        <w:rPr>
          <w:color w:val="000000"/>
          <w:sz w:val="22"/>
          <w:szCs w:val="22"/>
        </w:rPr>
      </w:pPr>
    </w:p>
    <w:p w:rsidR="0068085D" w:rsidRDefault="0068085D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Då går vi strax in i november månad, men först ett välbehövligt höstlov för att ladda batterierna. </w:t>
      </w:r>
      <w:r w:rsidR="00EB550A">
        <w:rPr>
          <w:color w:val="000000"/>
          <w:sz w:val="22"/>
          <w:szCs w:val="22"/>
        </w:rPr>
        <w:t>Efter lovet kan vi meddela att Margareta Olsson</w:t>
      </w:r>
      <w:r w:rsidR="00BC262C">
        <w:rPr>
          <w:color w:val="000000"/>
          <w:sz w:val="22"/>
          <w:szCs w:val="22"/>
        </w:rPr>
        <w:t>,</w:t>
      </w:r>
      <w:r w:rsidR="00EB550A">
        <w:rPr>
          <w:color w:val="000000"/>
          <w:sz w:val="22"/>
          <w:szCs w:val="22"/>
        </w:rPr>
        <w:t xml:space="preserve"> som tidigare har jobbat på skolan kommer</w:t>
      </w:r>
      <w:r w:rsidR="00BC262C">
        <w:rPr>
          <w:color w:val="000000"/>
          <w:sz w:val="22"/>
          <w:szCs w:val="22"/>
        </w:rPr>
        <w:t xml:space="preserve"> att ta Lenas undervisning Mån-t</w:t>
      </w:r>
      <w:r w:rsidR="00EB550A">
        <w:rPr>
          <w:color w:val="000000"/>
          <w:sz w:val="22"/>
          <w:szCs w:val="22"/>
        </w:rPr>
        <w:t>ors</w:t>
      </w:r>
      <w:r w:rsidR="00BC262C">
        <w:rPr>
          <w:color w:val="000000"/>
          <w:sz w:val="22"/>
          <w:szCs w:val="22"/>
        </w:rPr>
        <w:t xml:space="preserve"> och jag (Ola) kommer att ha klassen</w:t>
      </w:r>
      <w:r w:rsidR="00EB550A">
        <w:rPr>
          <w:color w:val="000000"/>
          <w:sz w:val="22"/>
          <w:szCs w:val="22"/>
        </w:rPr>
        <w:t xml:space="preserve"> på fredagar. </w:t>
      </w:r>
    </w:p>
    <w:p w:rsidR="0068085D" w:rsidRDefault="0068085D" w:rsidP="00B863ED">
      <w:pPr>
        <w:rPr>
          <w:color w:val="000000"/>
          <w:sz w:val="22"/>
          <w:szCs w:val="22"/>
        </w:rPr>
      </w:pPr>
    </w:p>
    <w:p w:rsidR="0068085D" w:rsidRDefault="0068085D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november är det bara den 28:e som det sker en schemabrytande aktivitet</w:t>
      </w:r>
      <w:r w:rsidR="00BC262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nämligen skridskodag på Jennylund i Bohus. </w:t>
      </w:r>
    </w:p>
    <w:p w:rsidR="0068085D" w:rsidRDefault="00E121EC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Om det kommer några andra aktiviteter hör vi av oss så fort som möjligt. </w:t>
      </w:r>
    </w:p>
    <w:p w:rsidR="00E121EC" w:rsidRDefault="00E121EC" w:rsidP="00B863ED">
      <w:pPr>
        <w:rPr>
          <w:color w:val="000000"/>
          <w:sz w:val="22"/>
          <w:szCs w:val="22"/>
        </w:rPr>
      </w:pPr>
    </w:p>
    <w:p w:rsidR="00E121EC" w:rsidRDefault="00E121EC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MA:</w:t>
      </w:r>
    </w:p>
    <w:p w:rsidR="00E121EC" w:rsidRDefault="00E121EC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Just nu håller vi på att jobba med decimaltal </w:t>
      </w:r>
      <w:r w:rsidR="00BC262C">
        <w:rPr>
          <w:color w:val="000000"/>
          <w:sz w:val="22"/>
          <w:szCs w:val="22"/>
        </w:rPr>
        <w:t>och kommer under vecka 45</w:t>
      </w:r>
      <w:r>
        <w:rPr>
          <w:color w:val="000000"/>
          <w:sz w:val="22"/>
          <w:szCs w:val="22"/>
        </w:rPr>
        <w:t xml:space="preserve"> att gå in</w:t>
      </w:r>
      <w:r w:rsidR="00BC262C">
        <w:rPr>
          <w:color w:val="000000"/>
          <w:sz w:val="22"/>
          <w:szCs w:val="22"/>
        </w:rPr>
        <w:t xml:space="preserve"> på</w:t>
      </w:r>
      <w:r>
        <w:rPr>
          <w:color w:val="000000"/>
          <w:sz w:val="22"/>
          <w:szCs w:val="22"/>
        </w:rPr>
        <w:t xml:space="preserve"> kap.4 som handlar om vikt och volym.</w:t>
      </w:r>
    </w:p>
    <w:p w:rsidR="00E121EC" w:rsidRDefault="00E121EC" w:rsidP="00B863ED">
      <w:pPr>
        <w:rPr>
          <w:color w:val="000000"/>
          <w:sz w:val="22"/>
          <w:szCs w:val="22"/>
        </w:rPr>
      </w:pPr>
    </w:p>
    <w:p w:rsidR="00E121EC" w:rsidRDefault="00E121EC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SO:</w:t>
      </w:r>
    </w:p>
    <w:p w:rsidR="00E121EC" w:rsidRDefault="00E121EC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BC262C">
        <w:rPr>
          <w:color w:val="000000"/>
          <w:sz w:val="22"/>
          <w:szCs w:val="22"/>
        </w:rPr>
        <w:t>rbetet med att lära oss mer om N</w:t>
      </w:r>
      <w:r>
        <w:rPr>
          <w:color w:val="000000"/>
          <w:sz w:val="22"/>
          <w:szCs w:val="22"/>
        </w:rPr>
        <w:t xml:space="preserve">orden fortsätter. Vi jobbar med ett land i veckan och har avverkat två stycken. (Island, Danmark) </w:t>
      </w:r>
    </w:p>
    <w:p w:rsidR="00E121EC" w:rsidRDefault="00E121EC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 läser och svarar på frågor om veckans land i vår arbetsbok på tisdagar. På onsdagar så håller vi på med ett ämnesöverskridande p</w:t>
      </w:r>
      <w:r w:rsidR="00BC262C">
        <w:rPr>
          <w:color w:val="000000"/>
          <w:sz w:val="22"/>
          <w:szCs w:val="22"/>
        </w:rPr>
        <w:t>rojekt som vi kallar för ”Mitt N</w:t>
      </w:r>
      <w:r>
        <w:rPr>
          <w:color w:val="000000"/>
          <w:sz w:val="22"/>
          <w:szCs w:val="22"/>
        </w:rPr>
        <w:t>orden” Då får eleverna skriva en faktatext om landet</w:t>
      </w:r>
      <w:r w:rsidR="00BC262C">
        <w:rPr>
          <w:color w:val="000000"/>
          <w:sz w:val="22"/>
          <w:szCs w:val="22"/>
        </w:rPr>
        <w:t>. Det</w:t>
      </w:r>
      <w:r>
        <w:rPr>
          <w:color w:val="000000"/>
          <w:sz w:val="22"/>
          <w:szCs w:val="22"/>
        </w:rPr>
        <w:t xml:space="preserve"> kommer </w:t>
      </w:r>
      <w:r w:rsidR="00BC262C">
        <w:rPr>
          <w:color w:val="000000"/>
          <w:sz w:val="22"/>
          <w:szCs w:val="22"/>
        </w:rPr>
        <w:t xml:space="preserve">att </w:t>
      </w:r>
      <w:r>
        <w:rPr>
          <w:color w:val="000000"/>
          <w:sz w:val="22"/>
          <w:szCs w:val="22"/>
        </w:rPr>
        <w:t xml:space="preserve">sluta med ett häfte som innehåller samtliga nordiska länder. </w:t>
      </w:r>
    </w:p>
    <w:p w:rsidR="00E121EC" w:rsidRDefault="00E121EC" w:rsidP="00B863ED">
      <w:pPr>
        <w:rPr>
          <w:color w:val="000000"/>
          <w:sz w:val="22"/>
          <w:szCs w:val="22"/>
        </w:rPr>
      </w:pPr>
    </w:p>
    <w:p w:rsidR="00E121EC" w:rsidRDefault="00E121EC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SV:</w:t>
      </w:r>
    </w:p>
    <w:p w:rsidR="00E121EC" w:rsidRDefault="00E121EC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</w:t>
      </w:r>
      <w:r w:rsidR="00BC262C">
        <w:rPr>
          <w:color w:val="000000"/>
          <w:sz w:val="22"/>
          <w:szCs w:val="22"/>
        </w:rPr>
        <w:t xml:space="preserve"> håller på med vårt projekt ”Mitt N</w:t>
      </w:r>
      <w:r>
        <w:rPr>
          <w:color w:val="000000"/>
          <w:sz w:val="22"/>
          <w:szCs w:val="22"/>
        </w:rPr>
        <w:t xml:space="preserve">orden” samt att </w:t>
      </w:r>
      <w:r w:rsidR="00303F0E">
        <w:rPr>
          <w:color w:val="000000"/>
          <w:sz w:val="22"/>
          <w:szCs w:val="22"/>
        </w:rPr>
        <w:t>vi l</w:t>
      </w:r>
      <w:r w:rsidR="00B656A2">
        <w:rPr>
          <w:color w:val="000000"/>
          <w:sz w:val="22"/>
          <w:szCs w:val="22"/>
        </w:rPr>
        <w:t>ärs oss en massa olika saker i S</w:t>
      </w:r>
      <w:r w:rsidR="00303F0E">
        <w:rPr>
          <w:color w:val="000000"/>
          <w:sz w:val="22"/>
          <w:szCs w:val="22"/>
        </w:rPr>
        <w:t xml:space="preserve">pråkskrinet. </w:t>
      </w:r>
    </w:p>
    <w:p w:rsidR="00303F0E" w:rsidRDefault="00B656A2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 läser i skönlitterära böcker </w:t>
      </w:r>
      <w:r w:rsidR="00303F0E">
        <w:rPr>
          <w:color w:val="000000"/>
          <w:sz w:val="22"/>
          <w:szCs w:val="22"/>
        </w:rPr>
        <w:t xml:space="preserve">varje dag. </w:t>
      </w:r>
    </w:p>
    <w:p w:rsidR="00303F0E" w:rsidRDefault="00303F0E" w:rsidP="00B863ED">
      <w:pPr>
        <w:rPr>
          <w:color w:val="000000"/>
          <w:sz w:val="22"/>
          <w:szCs w:val="22"/>
        </w:rPr>
      </w:pPr>
    </w:p>
    <w:p w:rsidR="00303F0E" w:rsidRDefault="00303F0E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ENG: </w:t>
      </w:r>
    </w:p>
    <w:p w:rsidR="00303F0E" w:rsidRDefault="00303F0E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</w:t>
      </w:r>
      <w:proofErr w:type="spellStart"/>
      <w:r w:rsidR="00BC262C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hamp</w:t>
      </w:r>
      <w:proofErr w:type="spellEnd"/>
      <w:r>
        <w:rPr>
          <w:color w:val="000000"/>
          <w:sz w:val="22"/>
          <w:szCs w:val="22"/>
        </w:rPr>
        <w:t xml:space="preserve"> 5 så jobbar vi </w:t>
      </w:r>
      <w:r w:rsidR="00B656A2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 xml:space="preserve">ett kapitel i veckan. På tisdagar jobbar vi med själva texten </w:t>
      </w:r>
      <w:proofErr w:type="gramStart"/>
      <w:r>
        <w:rPr>
          <w:color w:val="000000"/>
          <w:sz w:val="22"/>
          <w:szCs w:val="22"/>
        </w:rPr>
        <w:t>och på torsdagar med uppgifterna som hör till kapitlet.</w:t>
      </w:r>
      <w:proofErr w:type="gramEnd"/>
      <w:r>
        <w:rPr>
          <w:color w:val="000000"/>
          <w:sz w:val="22"/>
          <w:szCs w:val="22"/>
        </w:rPr>
        <w:t xml:space="preserve"> På f</w:t>
      </w:r>
      <w:r w:rsidR="00BC262C">
        <w:rPr>
          <w:color w:val="000000"/>
          <w:sz w:val="22"/>
          <w:szCs w:val="22"/>
        </w:rPr>
        <w:t xml:space="preserve">inliret på fredagar har vi </w:t>
      </w:r>
      <w:proofErr w:type="spellStart"/>
      <w:r w:rsidR="00BC262C">
        <w:rPr>
          <w:color w:val="000000"/>
          <w:sz w:val="22"/>
          <w:szCs w:val="22"/>
        </w:rPr>
        <w:t>glos</w:t>
      </w:r>
      <w:r>
        <w:rPr>
          <w:color w:val="000000"/>
          <w:sz w:val="22"/>
          <w:szCs w:val="22"/>
        </w:rPr>
        <w:t>förhöret</w:t>
      </w:r>
      <w:proofErr w:type="spellEnd"/>
      <w:r>
        <w:rPr>
          <w:color w:val="000000"/>
          <w:sz w:val="22"/>
          <w:szCs w:val="22"/>
        </w:rPr>
        <w:t>.</w:t>
      </w:r>
    </w:p>
    <w:p w:rsidR="00303F0E" w:rsidRDefault="00303F0E" w:rsidP="00B863ED">
      <w:pPr>
        <w:rPr>
          <w:color w:val="000000"/>
          <w:sz w:val="22"/>
          <w:szCs w:val="22"/>
        </w:rPr>
      </w:pPr>
    </w:p>
    <w:p w:rsidR="00303F0E" w:rsidRDefault="00303F0E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Är det några funderingar så får ni höra av er till oss! </w:t>
      </w:r>
    </w:p>
    <w:p w:rsidR="00303F0E" w:rsidRDefault="00303F0E" w:rsidP="00B863ED">
      <w:pPr>
        <w:rPr>
          <w:color w:val="000000"/>
          <w:sz w:val="22"/>
          <w:szCs w:val="22"/>
        </w:rPr>
      </w:pPr>
    </w:p>
    <w:p w:rsidR="00303F0E" w:rsidRDefault="00303F0E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Med vänlig hälsning</w:t>
      </w:r>
    </w:p>
    <w:p w:rsidR="00303F0E" w:rsidRDefault="00303F0E" w:rsidP="00B863ED">
      <w:pPr>
        <w:rPr>
          <w:color w:val="000000"/>
          <w:sz w:val="22"/>
          <w:szCs w:val="22"/>
        </w:rPr>
      </w:pPr>
    </w:p>
    <w:p w:rsidR="00303F0E" w:rsidRPr="00FC1947" w:rsidRDefault="00EB550A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Ola,</w:t>
      </w:r>
      <w:r w:rsidR="00B656A2">
        <w:rPr>
          <w:color w:val="000000"/>
          <w:sz w:val="22"/>
          <w:szCs w:val="22"/>
        </w:rPr>
        <w:t xml:space="preserve"> </w:t>
      </w:r>
      <w:r w:rsidR="00303F0E">
        <w:rPr>
          <w:color w:val="000000"/>
          <w:sz w:val="22"/>
          <w:szCs w:val="22"/>
        </w:rPr>
        <w:t>Anders</w:t>
      </w:r>
      <w:r>
        <w:rPr>
          <w:color w:val="000000"/>
          <w:sz w:val="22"/>
          <w:szCs w:val="22"/>
        </w:rPr>
        <w:t xml:space="preserve"> och Margareta </w:t>
      </w:r>
      <w:r w:rsidR="00303F0E">
        <w:rPr>
          <w:color w:val="000000"/>
          <w:sz w:val="22"/>
          <w:szCs w:val="22"/>
        </w:rPr>
        <w:t xml:space="preserve"> </w:t>
      </w:r>
    </w:p>
    <w:sectPr w:rsidR="00303F0E" w:rsidRPr="00FC1947" w:rsidSect="00303F0E">
      <w:headerReference w:type="default" r:id="rId8"/>
      <w:pgSz w:w="11906" w:h="16838"/>
      <w:pgMar w:top="1268" w:right="1417" w:bottom="851" w:left="1417" w:header="708" w:footer="708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2A" w:rsidRDefault="0058672A">
      <w:r>
        <w:separator/>
      </w:r>
    </w:p>
  </w:endnote>
  <w:endnote w:type="continuationSeparator" w:id="0">
    <w:p w:rsidR="0058672A" w:rsidRDefault="0058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2A" w:rsidRDefault="0058672A">
      <w:r>
        <w:separator/>
      </w:r>
    </w:p>
  </w:footnote>
  <w:footnote w:type="continuationSeparator" w:id="0">
    <w:p w:rsidR="0058672A" w:rsidRDefault="0058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F7" w:rsidRPr="0046550E" w:rsidRDefault="003279F7" w:rsidP="00B863ED">
    <w:pPr>
      <w:pStyle w:val="Sidhuvud"/>
      <w:jc w:val="center"/>
      <w:rPr>
        <w:b/>
        <w:sz w:val="16"/>
        <w:szCs w:val="16"/>
      </w:rPr>
    </w:pPr>
  </w:p>
  <w:p w:rsidR="00CE5818" w:rsidRPr="00B863ED" w:rsidRDefault="008D2927" w:rsidP="00B863ED">
    <w:pPr>
      <w:pStyle w:val="Sidhuvud"/>
      <w:jc w:val="center"/>
      <w:rPr>
        <w:b/>
        <w:sz w:val="44"/>
        <w:szCs w:val="44"/>
      </w:rPr>
    </w:pPr>
    <w:r>
      <w:rPr>
        <w:b/>
        <w:sz w:val="44"/>
        <w:szCs w:val="44"/>
      </w:rPr>
      <w:t>november</w:t>
    </w:r>
    <w:r w:rsidR="002B6CC3">
      <w:rPr>
        <w:b/>
        <w:sz w:val="44"/>
        <w:szCs w:val="44"/>
      </w:rPr>
      <w:t xml:space="preserve"> 201</w:t>
    </w:r>
    <w:r w:rsidR="004F41B3">
      <w:rPr>
        <w:b/>
        <w:sz w:val="44"/>
        <w:szCs w:val="44"/>
      </w:rPr>
      <w:t>8</w:t>
    </w:r>
  </w:p>
  <w:p w:rsidR="00BF18C4" w:rsidRDefault="00BF18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DB"/>
    <w:rsid w:val="00035B52"/>
    <w:rsid w:val="00073C0B"/>
    <w:rsid w:val="00075EDD"/>
    <w:rsid w:val="000876E8"/>
    <w:rsid w:val="000F1D03"/>
    <w:rsid w:val="000F49BB"/>
    <w:rsid w:val="00107945"/>
    <w:rsid w:val="001609B2"/>
    <w:rsid w:val="0017044F"/>
    <w:rsid w:val="001924D7"/>
    <w:rsid w:val="001F1B5E"/>
    <w:rsid w:val="002011D0"/>
    <w:rsid w:val="00222ADF"/>
    <w:rsid w:val="00261164"/>
    <w:rsid w:val="0027556E"/>
    <w:rsid w:val="00284ED6"/>
    <w:rsid w:val="002B0E52"/>
    <w:rsid w:val="002B6CC3"/>
    <w:rsid w:val="002F192A"/>
    <w:rsid w:val="00303F0E"/>
    <w:rsid w:val="00326D58"/>
    <w:rsid w:val="003279F7"/>
    <w:rsid w:val="0033702A"/>
    <w:rsid w:val="00354891"/>
    <w:rsid w:val="003737BB"/>
    <w:rsid w:val="003A5221"/>
    <w:rsid w:val="003C0E41"/>
    <w:rsid w:val="003C3BDB"/>
    <w:rsid w:val="003D6493"/>
    <w:rsid w:val="003E6BC7"/>
    <w:rsid w:val="00422AC0"/>
    <w:rsid w:val="004369D6"/>
    <w:rsid w:val="0046550E"/>
    <w:rsid w:val="004833F9"/>
    <w:rsid w:val="004915E6"/>
    <w:rsid w:val="004C1E75"/>
    <w:rsid w:val="004F0A39"/>
    <w:rsid w:val="004F41B3"/>
    <w:rsid w:val="005014E9"/>
    <w:rsid w:val="00560846"/>
    <w:rsid w:val="0057076A"/>
    <w:rsid w:val="0058672A"/>
    <w:rsid w:val="005B079D"/>
    <w:rsid w:val="005E27D6"/>
    <w:rsid w:val="00642EA4"/>
    <w:rsid w:val="00647CDF"/>
    <w:rsid w:val="0065543F"/>
    <w:rsid w:val="0068085D"/>
    <w:rsid w:val="006A1941"/>
    <w:rsid w:val="006A49D0"/>
    <w:rsid w:val="006C5253"/>
    <w:rsid w:val="0071259C"/>
    <w:rsid w:val="007135ED"/>
    <w:rsid w:val="007443B5"/>
    <w:rsid w:val="00744466"/>
    <w:rsid w:val="0076248C"/>
    <w:rsid w:val="0076323C"/>
    <w:rsid w:val="00790FFC"/>
    <w:rsid w:val="007957F3"/>
    <w:rsid w:val="007B69CE"/>
    <w:rsid w:val="00813083"/>
    <w:rsid w:val="008230A3"/>
    <w:rsid w:val="00857E74"/>
    <w:rsid w:val="0086280D"/>
    <w:rsid w:val="00873CCC"/>
    <w:rsid w:val="008A1EDD"/>
    <w:rsid w:val="008B13DF"/>
    <w:rsid w:val="008C0296"/>
    <w:rsid w:val="008D2927"/>
    <w:rsid w:val="009C618E"/>
    <w:rsid w:val="009E2E59"/>
    <w:rsid w:val="009E68AC"/>
    <w:rsid w:val="00A12F29"/>
    <w:rsid w:val="00A21316"/>
    <w:rsid w:val="00A40220"/>
    <w:rsid w:val="00A52EE2"/>
    <w:rsid w:val="00A644E9"/>
    <w:rsid w:val="00AB50B9"/>
    <w:rsid w:val="00AB5F53"/>
    <w:rsid w:val="00AC0B34"/>
    <w:rsid w:val="00AF6ADE"/>
    <w:rsid w:val="00AF7F16"/>
    <w:rsid w:val="00B23010"/>
    <w:rsid w:val="00B3755E"/>
    <w:rsid w:val="00B37998"/>
    <w:rsid w:val="00B656A2"/>
    <w:rsid w:val="00B863ED"/>
    <w:rsid w:val="00B918C1"/>
    <w:rsid w:val="00BA7DDD"/>
    <w:rsid w:val="00BB6EAB"/>
    <w:rsid w:val="00BC262C"/>
    <w:rsid w:val="00BD1270"/>
    <w:rsid w:val="00BF18C4"/>
    <w:rsid w:val="00C05E6E"/>
    <w:rsid w:val="00C4520E"/>
    <w:rsid w:val="00C7021F"/>
    <w:rsid w:val="00CD74F5"/>
    <w:rsid w:val="00CE5818"/>
    <w:rsid w:val="00CF4381"/>
    <w:rsid w:val="00D27C4C"/>
    <w:rsid w:val="00D46ACB"/>
    <w:rsid w:val="00D575B7"/>
    <w:rsid w:val="00D673D6"/>
    <w:rsid w:val="00D675DC"/>
    <w:rsid w:val="00D70762"/>
    <w:rsid w:val="00D8704F"/>
    <w:rsid w:val="00DA6E8D"/>
    <w:rsid w:val="00DB7AA9"/>
    <w:rsid w:val="00DD4CAA"/>
    <w:rsid w:val="00E121EC"/>
    <w:rsid w:val="00E63ED0"/>
    <w:rsid w:val="00E67493"/>
    <w:rsid w:val="00E93FC0"/>
    <w:rsid w:val="00EA158E"/>
    <w:rsid w:val="00EA7713"/>
    <w:rsid w:val="00EB550A"/>
    <w:rsid w:val="00EE0890"/>
    <w:rsid w:val="00EE1991"/>
    <w:rsid w:val="00EE772F"/>
    <w:rsid w:val="00F7325A"/>
    <w:rsid w:val="00F7392C"/>
    <w:rsid w:val="00F82934"/>
    <w:rsid w:val="00F862F3"/>
    <w:rsid w:val="00F9022A"/>
    <w:rsid w:val="00FA07AE"/>
    <w:rsid w:val="00FA765A"/>
    <w:rsid w:val="00FB6AFA"/>
    <w:rsid w:val="00FC1947"/>
    <w:rsid w:val="00FC7FE6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rbig1">
    <w:name w:val="xrbig1"/>
    <w:rsid w:val="003C3BDB"/>
    <w:rPr>
      <w:rFonts w:ascii="Verdana" w:hAnsi="Verdana" w:hint="default"/>
      <w:color w:val="FF0000"/>
      <w:sz w:val="34"/>
      <w:szCs w:val="34"/>
    </w:rPr>
  </w:style>
  <w:style w:type="character" w:customStyle="1" w:styleId="xbig1">
    <w:name w:val="xbig1"/>
    <w:rsid w:val="003C3BDB"/>
    <w:rPr>
      <w:rFonts w:ascii="Verdana" w:hAnsi="Verdana" w:hint="default"/>
      <w:sz w:val="34"/>
      <w:szCs w:val="34"/>
    </w:rPr>
  </w:style>
  <w:style w:type="table" w:styleId="Tabellrutnt">
    <w:name w:val="Table Grid"/>
    <w:basedOn w:val="Normaltabell"/>
    <w:rsid w:val="003C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qFormat/>
    <w:rsid w:val="003C3BDB"/>
    <w:rPr>
      <w:i/>
      <w:iCs/>
    </w:rPr>
  </w:style>
  <w:style w:type="paragraph" w:styleId="Sidhuvud">
    <w:name w:val="header"/>
    <w:basedOn w:val="Normal"/>
    <w:rsid w:val="00B863E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863E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918C1"/>
    <w:rPr>
      <w:rFonts w:ascii="Tahoma" w:hAnsi="Tahoma" w:cs="Tahoma"/>
      <w:sz w:val="16"/>
      <w:szCs w:val="16"/>
    </w:rPr>
  </w:style>
  <w:style w:type="character" w:styleId="Hyperlnk">
    <w:name w:val="Hyperlink"/>
    <w:rsid w:val="00501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rbig1">
    <w:name w:val="xrbig1"/>
    <w:rsid w:val="003C3BDB"/>
    <w:rPr>
      <w:rFonts w:ascii="Verdana" w:hAnsi="Verdana" w:hint="default"/>
      <w:color w:val="FF0000"/>
      <w:sz w:val="34"/>
      <w:szCs w:val="34"/>
    </w:rPr>
  </w:style>
  <w:style w:type="character" w:customStyle="1" w:styleId="xbig1">
    <w:name w:val="xbig1"/>
    <w:rsid w:val="003C3BDB"/>
    <w:rPr>
      <w:rFonts w:ascii="Verdana" w:hAnsi="Verdana" w:hint="default"/>
      <w:sz w:val="34"/>
      <w:szCs w:val="34"/>
    </w:rPr>
  </w:style>
  <w:style w:type="table" w:styleId="Tabellrutnt">
    <w:name w:val="Table Grid"/>
    <w:basedOn w:val="Normaltabell"/>
    <w:rsid w:val="003C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qFormat/>
    <w:rsid w:val="003C3BDB"/>
    <w:rPr>
      <w:i/>
      <w:iCs/>
    </w:rPr>
  </w:style>
  <w:style w:type="paragraph" w:styleId="Sidhuvud">
    <w:name w:val="header"/>
    <w:basedOn w:val="Normal"/>
    <w:rsid w:val="00B863E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863E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918C1"/>
    <w:rPr>
      <w:rFonts w:ascii="Tahoma" w:hAnsi="Tahoma" w:cs="Tahoma"/>
      <w:sz w:val="16"/>
      <w:szCs w:val="16"/>
    </w:rPr>
  </w:style>
  <w:style w:type="character" w:styleId="Hyperlnk">
    <w:name w:val="Hyperlink"/>
    <w:rsid w:val="00501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B4EB-DB95-4EB6-8F07-8FA249B2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Sön</vt:lpstr>
    </vt:vector>
  </TitlesOfParts>
  <Company>Cryo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Sön</dc:title>
  <dc:creator>Stefan Horn</dc:creator>
  <cp:lastModifiedBy>Thore Skånberg</cp:lastModifiedBy>
  <cp:revision>2</cp:revision>
  <cp:lastPrinted>2012-08-31T07:41:00Z</cp:lastPrinted>
  <dcterms:created xsi:type="dcterms:W3CDTF">2018-11-06T07:11:00Z</dcterms:created>
  <dcterms:modified xsi:type="dcterms:W3CDTF">2018-11-06T07:11:00Z</dcterms:modified>
</cp:coreProperties>
</file>