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18F" w:rsidRDefault="000123EA" w:rsidP="000123EA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>Teknik- ”Det man vinner i kraft förlorar man i väg”- Enkla mekanismer.</w:t>
      </w:r>
    </w:p>
    <w:p w:rsidR="000123EA" w:rsidRDefault="000123EA" w:rsidP="000123EA">
      <w:pPr>
        <w:rPr>
          <w:sz w:val="28"/>
          <w:szCs w:val="28"/>
        </w:rPr>
      </w:pPr>
      <w:r>
        <w:rPr>
          <w:noProof/>
          <w:sz w:val="28"/>
          <w:szCs w:val="28"/>
          <w:lang w:eastAsia="sv-SE"/>
        </w:rPr>
        <w:drawing>
          <wp:anchor distT="0" distB="0" distL="114300" distR="114300" simplePos="0" relativeHeight="251659264" behindDoc="1" locked="0" layoutInCell="1" allowOverlap="1" wp14:anchorId="125EDBBB" wp14:editId="5C204855">
            <wp:simplePos x="0" y="0"/>
            <wp:positionH relativeFrom="column">
              <wp:posOffset>-4445</wp:posOffset>
            </wp:positionH>
            <wp:positionV relativeFrom="paragraph">
              <wp:posOffset>1524000</wp:posOffset>
            </wp:positionV>
            <wp:extent cx="1743075" cy="857250"/>
            <wp:effectExtent l="0" t="0" r="9525" b="0"/>
            <wp:wrapTight wrapText="bothSides">
              <wp:wrapPolygon edited="0">
                <wp:start x="0" y="0"/>
                <wp:lineTo x="0" y="21120"/>
                <wp:lineTo x="21482" y="21120"/>
                <wp:lineTo x="21482" y="0"/>
                <wp:lineTo x="0" y="0"/>
              </wp:wrapPolygon>
            </wp:wrapTight>
            <wp:docPr id="4" name="Bildobjekt 4" descr="C:\Users\Christina\AppData\Local\Microsoft\Windows\INetCache\IE\H1VHUBBL\800px-Hävstån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ristina\AppData\Local\Microsoft\Windows\INetCache\IE\H1VHUBBL\800px-Hävstång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sv-SE"/>
        </w:rPr>
        <w:drawing>
          <wp:inline distT="0" distB="0" distL="0" distR="0" wp14:anchorId="0A3017D3" wp14:editId="720EA5C8">
            <wp:extent cx="1304925" cy="1009650"/>
            <wp:effectExtent l="0" t="0" r="9525" b="0"/>
            <wp:docPr id="1" name="Bildobjekt 1" descr="C:\Users\Christina\AppData\Local\Microsoft\Windows\INetCache\IE\XKDESMFS\Traskruv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na\AppData\Local\Microsoft\Windows\INetCache\IE\XKDESMFS\Traskruv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  <w:lang w:eastAsia="sv-SE"/>
        </w:rPr>
        <w:drawing>
          <wp:inline distT="0" distB="0" distL="0" distR="0" wp14:anchorId="36FAE956" wp14:editId="52D64F80">
            <wp:extent cx="1876425" cy="942975"/>
            <wp:effectExtent l="0" t="0" r="9525" b="9525"/>
            <wp:docPr id="2" name="Bildobjekt 2" descr="C:\Users\Christina\AppData\Local\Microsoft\Windows\INetCache\IE\AJT9ZNZX\32346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ristina\AppData\Local\Microsoft\Windows\INetCache\IE\AJT9ZNZX\323466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  <w:lang w:eastAsia="sv-SE"/>
        </w:rPr>
        <w:drawing>
          <wp:inline distT="0" distB="0" distL="0" distR="0" wp14:anchorId="02B4B161" wp14:editId="69057B7A">
            <wp:extent cx="1447800" cy="1266825"/>
            <wp:effectExtent l="0" t="0" r="0" b="9525"/>
            <wp:docPr id="3" name="Bildobjekt 3" descr="C:\Users\Christina\AppData\Local\Microsoft\Windows\INetCache\IE\XKDESMFS\190px-Bicycle_whee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ristina\AppData\Local\Microsoft\Windows\INetCache\IE\XKDESMFS\190px-Bicycle_wheel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1833880</wp:posOffset>
            </wp:positionH>
            <wp:positionV relativeFrom="paragraph">
              <wp:posOffset>1304925</wp:posOffset>
            </wp:positionV>
            <wp:extent cx="211455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405" y="21291"/>
                <wp:lineTo x="21405" y="0"/>
                <wp:lineTo x="0" y="0"/>
              </wp:wrapPolygon>
            </wp:wrapTight>
            <wp:docPr id="5" name="Bildobjekt 5" descr="C:\Users\Christina\AppData\Local\Microsoft\Windows\INetCache\IE\XKDESMFS\250px-Planincline-schem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ristina\AppData\Local\Microsoft\Windows\INetCache\IE\XKDESMFS\250px-Planincline-schema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23EA" w:rsidRPr="000123EA" w:rsidRDefault="000123EA" w:rsidP="000123EA">
      <w:pPr>
        <w:rPr>
          <w:sz w:val="28"/>
          <w:szCs w:val="28"/>
        </w:rPr>
      </w:pPr>
    </w:p>
    <w:p w:rsidR="000123EA" w:rsidRDefault="000123EA" w:rsidP="000123EA">
      <w:pPr>
        <w:rPr>
          <w:sz w:val="28"/>
          <w:szCs w:val="28"/>
        </w:rPr>
      </w:pPr>
    </w:p>
    <w:p w:rsidR="000123EA" w:rsidRDefault="000123EA" w:rsidP="000123EA">
      <w:pPr>
        <w:rPr>
          <w:sz w:val="28"/>
          <w:szCs w:val="28"/>
        </w:rPr>
      </w:pPr>
    </w:p>
    <w:p w:rsidR="000123EA" w:rsidRDefault="000123EA" w:rsidP="000123EA">
      <w:pPr>
        <w:rPr>
          <w:sz w:val="28"/>
          <w:szCs w:val="28"/>
        </w:rPr>
      </w:pPr>
    </w:p>
    <w:p w:rsidR="00166679" w:rsidRPr="002D5021" w:rsidRDefault="000123EA" w:rsidP="000123EA">
      <w:pPr>
        <w:rPr>
          <w:sz w:val="24"/>
          <w:szCs w:val="24"/>
        </w:rPr>
      </w:pPr>
      <w:r w:rsidRPr="002D5021">
        <w:rPr>
          <w:sz w:val="24"/>
          <w:szCs w:val="24"/>
        </w:rPr>
        <w:t>Namn:__________________________</w:t>
      </w:r>
    </w:p>
    <w:p w:rsidR="000123EA" w:rsidRPr="00166679" w:rsidRDefault="000123EA" w:rsidP="000123EA">
      <w:pPr>
        <w:rPr>
          <w:sz w:val="24"/>
          <w:szCs w:val="24"/>
        </w:rPr>
      </w:pPr>
      <w:r w:rsidRPr="00166679">
        <w:rPr>
          <w:sz w:val="24"/>
          <w:szCs w:val="24"/>
        </w:rPr>
        <w:t>Nu ska vi utforska de enkla mekanismerna. Vi brukar kalla dem för</w:t>
      </w:r>
      <w:r w:rsidRPr="00166679">
        <w:rPr>
          <w:color w:val="FF0000"/>
          <w:sz w:val="24"/>
          <w:szCs w:val="24"/>
        </w:rPr>
        <w:t xml:space="preserve"> </w:t>
      </w:r>
      <w:r w:rsidRPr="002D5021">
        <w:rPr>
          <w:color w:val="FF0000"/>
          <w:sz w:val="28"/>
          <w:szCs w:val="28"/>
        </w:rPr>
        <w:t>”de enkla fem.”</w:t>
      </w:r>
      <w:r w:rsidR="00166679" w:rsidRPr="00166679">
        <w:rPr>
          <w:color w:val="FF0000"/>
          <w:sz w:val="24"/>
          <w:szCs w:val="24"/>
        </w:rPr>
        <w:t xml:space="preserve"> </w:t>
      </w:r>
      <w:r w:rsidRPr="00166679">
        <w:rPr>
          <w:sz w:val="24"/>
          <w:szCs w:val="24"/>
        </w:rPr>
        <w:t>Eleverna ska få läsa och di</w:t>
      </w:r>
      <w:r w:rsidR="00030912" w:rsidRPr="00166679">
        <w:rPr>
          <w:sz w:val="24"/>
          <w:szCs w:val="24"/>
        </w:rPr>
        <w:t>s</w:t>
      </w:r>
      <w:r w:rsidRPr="00166679">
        <w:rPr>
          <w:sz w:val="24"/>
          <w:szCs w:val="24"/>
        </w:rPr>
        <w:t>kutera</w:t>
      </w:r>
      <w:r w:rsidR="00030912" w:rsidRPr="00166679">
        <w:rPr>
          <w:sz w:val="24"/>
          <w:szCs w:val="24"/>
        </w:rPr>
        <w:t xml:space="preserve">, </w:t>
      </w:r>
      <w:r w:rsidRPr="00166679">
        <w:rPr>
          <w:sz w:val="24"/>
          <w:szCs w:val="24"/>
        </w:rPr>
        <w:t xml:space="preserve">titta på film och bygga. De kommer att få två hemuppgifter. Den första är lätt. De ska </w:t>
      </w:r>
      <w:r w:rsidR="00166679" w:rsidRPr="00166679">
        <w:rPr>
          <w:sz w:val="24"/>
          <w:szCs w:val="24"/>
        </w:rPr>
        <w:t>bara komma ihåg att ta med lite kartong att bygga av. Den andra kräver mer av dem. Där ska de titta efter enkla mekanismer i föremål/konstruktioner hemma och redovisa i en grupp i klassen.</w:t>
      </w:r>
    </w:p>
    <w:p w:rsidR="00166679" w:rsidRPr="00166679" w:rsidRDefault="00166679" w:rsidP="000123EA">
      <w:pPr>
        <w:rPr>
          <w:sz w:val="24"/>
          <w:szCs w:val="24"/>
        </w:rPr>
      </w:pPr>
      <w:r w:rsidRPr="00166679">
        <w:rPr>
          <w:sz w:val="24"/>
          <w:szCs w:val="24"/>
        </w:rPr>
        <w:t>Vi strävar mot följande mål: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82"/>
        <w:gridCol w:w="2224"/>
        <w:gridCol w:w="2224"/>
        <w:gridCol w:w="2258"/>
      </w:tblGrid>
      <w:tr w:rsidR="00166679" w:rsidTr="00166679">
        <w:tc>
          <w:tcPr>
            <w:tcW w:w="2303" w:type="dxa"/>
          </w:tcPr>
          <w:p w:rsidR="00166679" w:rsidRPr="00166679" w:rsidRDefault="00166679" w:rsidP="000123EA">
            <w:pPr>
              <w:rPr>
                <w:color w:val="FF0000"/>
                <w:sz w:val="24"/>
                <w:szCs w:val="24"/>
              </w:rPr>
            </w:pPr>
            <w:r w:rsidRPr="00166679">
              <w:rPr>
                <w:color w:val="FF0000"/>
                <w:sz w:val="24"/>
                <w:szCs w:val="24"/>
              </w:rPr>
              <w:t>Du visar att du känner till de fem enkla mekanismerna.</w:t>
            </w:r>
          </w:p>
        </w:tc>
        <w:tc>
          <w:tcPr>
            <w:tcW w:w="2303" w:type="dxa"/>
          </w:tcPr>
          <w:p w:rsidR="00166679" w:rsidRPr="00166679" w:rsidRDefault="00166679" w:rsidP="00166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 visar att du känner till minst två av de fem.</w:t>
            </w:r>
          </w:p>
        </w:tc>
        <w:tc>
          <w:tcPr>
            <w:tcW w:w="2303" w:type="dxa"/>
          </w:tcPr>
          <w:p w:rsidR="00166679" w:rsidRDefault="00166679" w:rsidP="000123EA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Du visar att du känner till alla fem.</w:t>
            </w:r>
          </w:p>
        </w:tc>
        <w:tc>
          <w:tcPr>
            <w:tcW w:w="2303" w:type="dxa"/>
          </w:tcPr>
          <w:p w:rsidR="00166679" w:rsidRDefault="00166679" w:rsidP="000123EA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Du visar att du känner till alla fem och kan beskriva vad som menas med uttrycket ” det man vinner i kraft förlorar man i väg”.</w:t>
            </w:r>
          </w:p>
        </w:tc>
      </w:tr>
      <w:tr w:rsidR="00166679" w:rsidTr="00166679">
        <w:tc>
          <w:tcPr>
            <w:tcW w:w="2303" w:type="dxa"/>
          </w:tcPr>
          <w:p w:rsidR="00166679" w:rsidRPr="00166679" w:rsidRDefault="00166679" w:rsidP="000123EA">
            <w:pPr>
              <w:rPr>
                <w:color w:val="FF0000"/>
                <w:sz w:val="24"/>
                <w:szCs w:val="24"/>
              </w:rPr>
            </w:pPr>
            <w:r w:rsidRPr="00166679">
              <w:rPr>
                <w:color w:val="FF0000"/>
                <w:sz w:val="24"/>
                <w:szCs w:val="24"/>
              </w:rPr>
              <w:t>Du visar att du kan hitta de fem enkla mekanismerna i föremål/konstruktioner.</w:t>
            </w:r>
          </w:p>
        </w:tc>
        <w:tc>
          <w:tcPr>
            <w:tcW w:w="2303" w:type="dxa"/>
          </w:tcPr>
          <w:p w:rsidR="00166679" w:rsidRPr="00166679" w:rsidRDefault="00166679" w:rsidP="00012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 visar att du kan hitta minst två av dem.</w:t>
            </w:r>
          </w:p>
        </w:tc>
        <w:tc>
          <w:tcPr>
            <w:tcW w:w="2303" w:type="dxa"/>
          </w:tcPr>
          <w:p w:rsidR="00166679" w:rsidRDefault="00166679" w:rsidP="000123EA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Du visar att du kan hitta alla.</w:t>
            </w:r>
          </w:p>
        </w:tc>
        <w:tc>
          <w:tcPr>
            <w:tcW w:w="2303" w:type="dxa"/>
          </w:tcPr>
          <w:p w:rsidR="00166679" w:rsidRDefault="00166679" w:rsidP="000123EA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Du visar att du kan hitta alla och kan beskriva hur de fungerar.</w:t>
            </w:r>
          </w:p>
        </w:tc>
      </w:tr>
      <w:tr w:rsidR="00166679" w:rsidTr="00166679">
        <w:tc>
          <w:tcPr>
            <w:tcW w:w="2303" w:type="dxa"/>
          </w:tcPr>
          <w:p w:rsidR="00166679" w:rsidRPr="00166679" w:rsidRDefault="00166679" w:rsidP="000123EA">
            <w:pPr>
              <w:rPr>
                <w:color w:val="FF0000"/>
                <w:sz w:val="24"/>
                <w:szCs w:val="24"/>
              </w:rPr>
            </w:pPr>
            <w:r w:rsidRPr="00166679">
              <w:rPr>
                <w:color w:val="FF0000"/>
                <w:sz w:val="24"/>
                <w:szCs w:val="24"/>
              </w:rPr>
              <w:t>Du visar att du kan använda en instruktion för att konstruera en egen sprattelfigur.</w:t>
            </w:r>
          </w:p>
        </w:tc>
        <w:tc>
          <w:tcPr>
            <w:tcW w:w="2303" w:type="dxa"/>
          </w:tcPr>
          <w:p w:rsidR="00166679" w:rsidRPr="002D5021" w:rsidRDefault="002D5021" w:rsidP="00012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 visar att du klarar detta med hjälp.</w:t>
            </w:r>
          </w:p>
        </w:tc>
        <w:tc>
          <w:tcPr>
            <w:tcW w:w="2303" w:type="dxa"/>
          </w:tcPr>
          <w:p w:rsidR="00166679" w:rsidRDefault="002D5021" w:rsidP="000123EA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Du visar att du klarar detta nästan helt på egen hand.</w:t>
            </w:r>
          </w:p>
        </w:tc>
        <w:tc>
          <w:tcPr>
            <w:tcW w:w="2303" w:type="dxa"/>
          </w:tcPr>
          <w:p w:rsidR="00166679" w:rsidRPr="002D5021" w:rsidRDefault="002D5021" w:rsidP="00012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 visaratt du kan arbeta helt självständigt.</w:t>
            </w:r>
          </w:p>
        </w:tc>
      </w:tr>
    </w:tbl>
    <w:p w:rsidR="00166679" w:rsidRDefault="00166679" w:rsidP="000123EA">
      <w:pPr>
        <w:rPr>
          <w:sz w:val="28"/>
          <w:szCs w:val="28"/>
        </w:rPr>
      </w:pPr>
    </w:p>
    <w:p w:rsidR="002D5021" w:rsidRPr="002D5021" w:rsidRDefault="002D5021" w:rsidP="002D5021">
      <w:pPr>
        <w:jc w:val="right"/>
        <w:rPr>
          <w:sz w:val="24"/>
          <w:szCs w:val="24"/>
        </w:rPr>
      </w:pPr>
      <w:r>
        <w:rPr>
          <w:sz w:val="24"/>
          <w:szCs w:val="24"/>
        </w:rPr>
        <w:t>Hälsningar Christina</w:t>
      </w:r>
    </w:p>
    <w:p w:rsidR="00166679" w:rsidRPr="00166679" w:rsidRDefault="00166679" w:rsidP="000123EA">
      <w:pPr>
        <w:rPr>
          <w:color w:val="FF0000"/>
          <w:sz w:val="36"/>
          <w:szCs w:val="36"/>
        </w:rPr>
      </w:pPr>
    </w:p>
    <w:p w:rsidR="000123EA" w:rsidRDefault="000123EA" w:rsidP="000123EA">
      <w:pPr>
        <w:rPr>
          <w:sz w:val="28"/>
          <w:szCs w:val="28"/>
        </w:rPr>
      </w:pPr>
    </w:p>
    <w:p w:rsidR="000123EA" w:rsidRDefault="000123EA" w:rsidP="000123EA">
      <w:pPr>
        <w:rPr>
          <w:sz w:val="28"/>
          <w:szCs w:val="28"/>
        </w:rPr>
      </w:pPr>
    </w:p>
    <w:p w:rsidR="000123EA" w:rsidRDefault="000123EA" w:rsidP="000123EA">
      <w:pPr>
        <w:rPr>
          <w:sz w:val="28"/>
          <w:szCs w:val="28"/>
        </w:rPr>
      </w:pPr>
    </w:p>
    <w:p w:rsidR="000123EA" w:rsidRDefault="000123EA" w:rsidP="000123EA">
      <w:pPr>
        <w:rPr>
          <w:sz w:val="28"/>
          <w:szCs w:val="28"/>
        </w:rPr>
      </w:pPr>
    </w:p>
    <w:p w:rsidR="000123EA" w:rsidRDefault="000123EA" w:rsidP="000123EA">
      <w:pPr>
        <w:rPr>
          <w:sz w:val="28"/>
          <w:szCs w:val="28"/>
        </w:rPr>
      </w:pPr>
    </w:p>
    <w:p w:rsidR="000123EA" w:rsidRDefault="000123EA" w:rsidP="000123EA">
      <w:pPr>
        <w:rPr>
          <w:sz w:val="28"/>
          <w:szCs w:val="28"/>
        </w:rPr>
      </w:pPr>
    </w:p>
    <w:p w:rsidR="000123EA" w:rsidRDefault="000123EA" w:rsidP="000123EA">
      <w:pPr>
        <w:rPr>
          <w:sz w:val="28"/>
          <w:szCs w:val="28"/>
        </w:rPr>
      </w:pPr>
    </w:p>
    <w:p w:rsidR="000123EA" w:rsidRPr="000123EA" w:rsidRDefault="000123EA" w:rsidP="000123EA">
      <w:pPr>
        <w:rPr>
          <w:sz w:val="28"/>
          <w:szCs w:val="28"/>
        </w:rPr>
      </w:pPr>
    </w:p>
    <w:sectPr w:rsidR="000123EA" w:rsidRPr="00012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EA"/>
    <w:rsid w:val="000123EA"/>
    <w:rsid w:val="00030912"/>
    <w:rsid w:val="000A48EA"/>
    <w:rsid w:val="00166679"/>
    <w:rsid w:val="002D5021"/>
    <w:rsid w:val="00753B4A"/>
    <w:rsid w:val="007634A5"/>
    <w:rsid w:val="00CC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12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123EA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166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12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123EA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166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Andersson</dc:creator>
  <cp:lastModifiedBy>Thore Skånberg</cp:lastModifiedBy>
  <cp:revision>2</cp:revision>
  <dcterms:created xsi:type="dcterms:W3CDTF">2017-12-05T06:16:00Z</dcterms:created>
  <dcterms:modified xsi:type="dcterms:W3CDTF">2017-12-05T06:16:00Z</dcterms:modified>
</cp:coreProperties>
</file>