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CA6369" w:rsidRDefault="0089530C" w:rsidP="0089530C">
      <w:pPr>
        <w:jc w:val="center"/>
        <w:rPr>
          <w:sz w:val="24"/>
          <w:szCs w:val="24"/>
          <w:u w:val="single"/>
        </w:rPr>
      </w:pPr>
      <w:bookmarkStart w:id="0" w:name="_GoBack"/>
      <w:bookmarkEnd w:id="0"/>
      <w:r w:rsidRPr="00CA6369">
        <w:rPr>
          <w:sz w:val="24"/>
          <w:szCs w:val="24"/>
          <w:u w:val="single"/>
        </w:rPr>
        <w:t>Veckobrev vecka 37</w:t>
      </w:r>
    </w:p>
    <w:p w:rsidR="0089530C" w:rsidRPr="00CA6369" w:rsidRDefault="0089530C" w:rsidP="0089530C">
      <w:pPr>
        <w:rPr>
          <w:sz w:val="24"/>
          <w:szCs w:val="24"/>
        </w:rPr>
      </w:pPr>
      <w:r w:rsidRPr="00CA6369">
        <w:rPr>
          <w:sz w:val="24"/>
          <w:szCs w:val="24"/>
        </w:rPr>
        <w:t xml:space="preserve">Den här veckan har vi läst mycket i vår högläsningsbok; en trilogi skriven av Katarina von </w:t>
      </w:r>
      <w:proofErr w:type="spellStart"/>
      <w:r w:rsidRPr="00CA6369">
        <w:rPr>
          <w:sz w:val="24"/>
          <w:szCs w:val="24"/>
        </w:rPr>
        <w:t>Bredow</w:t>
      </w:r>
      <w:proofErr w:type="spellEnd"/>
      <w:r w:rsidRPr="00CA6369">
        <w:rPr>
          <w:sz w:val="24"/>
          <w:szCs w:val="24"/>
        </w:rPr>
        <w:t>. Den handlar om ungdomar som går på mellanstadiet. De drabbas av allt det där som kan hända med klotter, kamratproblem, kärlek och även vuxna som söker kontakt på nätet. Just nu har en av huvudpersonerna, Alicia, råkat ut för en äldre man som uppger sig för att vara 17 år och kär i henne. Vi har därför pratat extra mycket om pedofiler och hur de kan söka kontakt och binda ungdomarna till sig. Era barn är mycket kloka i sina funderingar och har under min läsning visat att de har inbyggda varningsklockor. Mycket bra!</w:t>
      </w:r>
    </w:p>
    <w:p w:rsidR="0089530C" w:rsidRPr="00CA6369" w:rsidRDefault="0089530C" w:rsidP="0089530C">
      <w:pPr>
        <w:rPr>
          <w:sz w:val="24"/>
          <w:szCs w:val="24"/>
        </w:rPr>
      </w:pPr>
      <w:r w:rsidRPr="00CA6369">
        <w:rPr>
          <w:sz w:val="24"/>
          <w:szCs w:val="24"/>
        </w:rPr>
        <w:t xml:space="preserve">I matematiken arbetar vi på om decimaltal och att multiplicera och dividera med 10, 100 och 1000. </w:t>
      </w:r>
      <w:r w:rsidR="00217805" w:rsidRPr="00CA6369">
        <w:rPr>
          <w:sz w:val="24"/>
          <w:szCs w:val="24"/>
        </w:rPr>
        <w:t>På måndag i nästa vecka ska alla ha gjort diagnosen. Några har redan gjort den och arbetar på det röda schemat, det vill säga den lite svårare kursen.</w:t>
      </w:r>
    </w:p>
    <w:p w:rsidR="00217805" w:rsidRPr="00CA6369" w:rsidRDefault="00217805" w:rsidP="0089530C">
      <w:pPr>
        <w:rPr>
          <w:sz w:val="24"/>
          <w:szCs w:val="24"/>
        </w:rPr>
      </w:pPr>
      <w:r w:rsidRPr="00CA6369">
        <w:rPr>
          <w:sz w:val="24"/>
          <w:szCs w:val="24"/>
        </w:rPr>
        <w:t>I svenskan</w:t>
      </w:r>
      <w:r w:rsidR="00AB2D36">
        <w:rPr>
          <w:sz w:val="24"/>
          <w:szCs w:val="24"/>
        </w:rPr>
        <w:t xml:space="preserve"> och engelskan</w:t>
      </w:r>
      <w:r w:rsidRPr="00CA6369">
        <w:rPr>
          <w:sz w:val="24"/>
          <w:szCs w:val="24"/>
        </w:rPr>
        <w:t xml:space="preserve"> arbetar vi om verb och vi har i SO börjat titta på filmer om världsreligionerna. Hittills har vi sett en film om Islam. I NO har vi just sått åkerkål och satt våra odlingar under en växtlampa. Nu ska vi följa hur de växer till och gallra för att skapa plats.</w:t>
      </w:r>
    </w:p>
    <w:p w:rsidR="00217805" w:rsidRPr="00CA6369" w:rsidRDefault="00217805" w:rsidP="0089530C">
      <w:pPr>
        <w:rPr>
          <w:sz w:val="24"/>
          <w:szCs w:val="24"/>
        </w:rPr>
      </w:pPr>
      <w:r w:rsidRPr="00CA6369">
        <w:rPr>
          <w:sz w:val="24"/>
          <w:szCs w:val="24"/>
        </w:rPr>
        <w:t>Jag har fått några frågor om hur betygssystemet fungerar. Jag ska försöka göra en jämförelse med de gamla systemen med denna tabell.</w:t>
      </w:r>
    </w:p>
    <w:tbl>
      <w:tblPr>
        <w:tblStyle w:val="Tabellrutnt"/>
        <w:tblW w:w="0" w:type="auto"/>
        <w:tblLook w:val="04A0" w:firstRow="1" w:lastRow="0" w:firstColumn="1" w:lastColumn="0" w:noHBand="0" w:noVBand="1"/>
      </w:tblPr>
      <w:tblGrid>
        <w:gridCol w:w="3070"/>
        <w:gridCol w:w="3071"/>
        <w:gridCol w:w="3071"/>
      </w:tblGrid>
      <w:tr w:rsidR="00217805" w:rsidRPr="00CA6369" w:rsidTr="00217805">
        <w:tc>
          <w:tcPr>
            <w:tcW w:w="3070" w:type="dxa"/>
          </w:tcPr>
          <w:p w:rsidR="00217805" w:rsidRPr="00CA6369" w:rsidRDefault="00217805" w:rsidP="0089530C">
            <w:pPr>
              <w:rPr>
                <w:sz w:val="24"/>
                <w:szCs w:val="24"/>
              </w:rPr>
            </w:pPr>
            <w:r w:rsidRPr="00CA6369">
              <w:rPr>
                <w:sz w:val="24"/>
                <w:szCs w:val="24"/>
              </w:rPr>
              <w:t>Dagens system</w:t>
            </w:r>
          </w:p>
        </w:tc>
        <w:tc>
          <w:tcPr>
            <w:tcW w:w="3071" w:type="dxa"/>
          </w:tcPr>
          <w:p w:rsidR="00217805" w:rsidRPr="00CA6369" w:rsidRDefault="00217805" w:rsidP="0089530C">
            <w:pPr>
              <w:rPr>
                <w:sz w:val="24"/>
                <w:szCs w:val="24"/>
              </w:rPr>
            </w:pPr>
            <w:r w:rsidRPr="00CA6369">
              <w:rPr>
                <w:sz w:val="24"/>
                <w:szCs w:val="24"/>
              </w:rPr>
              <w:t>Motsvara i 1-5:systemet</w:t>
            </w:r>
          </w:p>
        </w:tc>
        <w:tc>
          <w:tcPr>
            <w:tcW w:w="3071" w:type="dxa"/>
          </w:tcPr>
          <w:p w:rsidR="00217805" w:rsidRPr="00CA6369" w:rsidRDefault="00217805" w:rsidP="0089530C">
            <w:pPr>
              <w:rPr>
                <w:sz w:val="24"/>
                <w:szCs w:val="24"/>
              </w:rPr>
            </w:pPr>
            <w:r w:rsidRPr="00CA6369">
              <w:rPr>
                <w:sz w:val="24"/>
                <w:szCs w:val="24"/>
              </w:rPr>
              <w:t xml:space="preserve">Motsvarar i </w:t>
            </w:r>
            <w:proofErr w:type="spellStart"/>
            <w:r w:rsidRPr="00CA6369">
              <w:rPr>
                <w:sz w:val="24"/>
                <w:szCs w:val="24"/>
              </w:rPr>
              <w:t>ig-</w:t>
            </w:r>
            <w:proofErr w:type="gramStart"/>
            <w:r w:rsidRPr="00CA6369">
              <w:rPr>
                <w:sz w:val="24"/>
                <w:szCs w:val="24"/>
              </w:rPr>
              <w:t>mvg:systemet</w:t>
            </w:r>
            <w:proofErr w:type="spellEnd"/>
            <w:proofErr w:type="gramEnd"/>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F</w:t>
            </w:r>
          </w:p>
        </w:tc>
        <w:tc>
          <w:tcPr>
            <w:tcW w:w="3071" w:type="dxa"/>
          </w:tcPr>
          <w:p w:rsidR="00217805" w:rsidRPr="00CA6369" w:rsidRDefault="00217805" w:rsidP="00217805">
            <w:pPr>
              <w:jc w:val="center"/>
              <w:rPr>
                <w:sz w:val="24"/>
                <w:szCs w:val="24"/>
              </w:rPr>
            </w:pPr>
            <w:r w:rsidRPr="00CA6369">
              <w:rPr>
                <w:sz w:val="24"/>
                <w:szCs w:val="24"/>
              </w:rPr>
              <w:t>1-2</w:t>
            </w:r>
          </w:p>
        </w:tc>
        <w:tc>
          <w:tcPr>
            <w:tcW w:w="3071" w:type="dxa"/>
          </w:tcPr>
          <w:p w:rsidR="00217805" w:rsidRPr="00CA6369" w:rsidRDefault="00217805" w:rsidP="00217805">
            <w:pPr>
              <w:jc w:val="center"/>
              <w:rPr>
                <w:sz w:val="24"/>
                <w:szCs w:val="24"/>
              </w:rPr>
            </w:pPr>
            <w:proofErr w:type="spellStart"/>
            <w:r w:rsidRPr="00CA6369">
              <w:rPr>
                <w:sz w:val="24"/>
                <w:szCs w:val="24"/>
              </w:rPr>
              <w:t>ig</w:t>
            </w:r>
            <w:proofErr w:type="spellEnd"/>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E</w:t>
            </w:r>
          </w:p>
        </w:tc>
        <w:tc>
          <w:tcPr>
            <w:tcW w:w="3071" w:type="dxa"/>
          </w:tcPr>
          <w:p w:rsidR="00217805" w:rsidRPr="00CA6369" w:rsidRDefault="00217805" w:rsidP="00217805">
            <w:pPr>
              <w:jc w:val="center"/>
              <w:rPr>
                <w:sz w:val="24"/>
                <w:szCs w:val="24"/>
              </w:rPr>
            </w:pPr>
            <w:r w:rsidRPr="00CA6369">
              <w:rPr>
                <w:sz w:val="24"/>
                <w:szCs w:val="24"/>
              </w:rPr>
              <w:t>3</w:t>
            </w:r>
          </w:p>
        </w:tc>
        <w:tc>
          <w:tcPr>
            <w:tcW w:w="3071" w:type="dxa"/>
          </w:tcPr>
          <w:p w:rsidR="00217805" w:rsidRPr="00CA6369" w:rsidRDefault="00217805" w:rsidP="00217805">
            <w:pPr>
              <w:jc w:val="center"/>
              <w:rPr>
                <w:sz w:val="24"/>
                <w:szCs w:val="24"/>
              </w:rPr>
            </w:pPr>
            <w:r w:rsidRPr="00CA6369">
              <w:rPr>
                <w:sz w:val="24"/>
                <w:szCs w:val="24"/>
              </w:rPr>
              <w:t>g</w:t>
            </w:r>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D</w:t>
            </w:r>
          </w:p>
        </w:tc>
        <w:tc>
          <w:tcPr>
            <w:tcW w:w="3071" w:type="dxa"/>
          </w:tcPr>
          <w:p w:rsidR="00217805" w:rsidRPr="00CA6369" w:rsidRDefault="00217805" w:rsidP="00217805">
            <w:pPr>
              <w:jc w:val="center"/>
              <w:rPr>
                <w:sz w:val="24"/>
                <w:szCs w:val="24"/>
              </w:rPr>
            </w:pPr>
            <w:r w:rsidRPr="00CA6369">
              <w:rPr>
                <w:sz w:val="24"/>
                <w:szCs w:val="24"/>
              </w:rPr>
              <w:t>3+</w:t>
            </w:r>
          </w:p>
        </w:tc>
        <w:tc>
          <w:tcPr>
            <w:tcW w:w="3071" w:type="dxa"/>
          </w:tcPr>
          <w:p w:rsidR="00217805" w:rsidRPr="00CA6369" w:rsidRDefault="00217805" w:rsidP="00217805">
            <w:pPr>
              <w:jc w:val="center"/>
              <w:rPr>
                <w:sz w:val="24"/>
                <w:szCs w:val="24"/>
              </w:rPr>
            </w:pPr>
            <w:r w:rsidRPr="00CA6369">
              <w:rPr>
                <w:sz w:val="24"/>
                <w:szCs w:val="24"/>
              </w:rPr>
              <w:t>g+</w:t>
            </w:r>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C</w:t>
            </w:r>
          </w:p>
        </w:tc>
        <w:tc>
          <w:tcPr>
            <w:tcW w:w="3071" w:type="dxa"/>
          </w:tcPr>
          <w:p w:rsidR="00217805" w:rsidRPr="00CA6369" w:rsidRDefault="00217805" w:rsidP="00217805">
            <w:pPr>
              <w:jc w:val="center"/>
              <w:rPr>
                <w:sz w:val="24"/>
                <w:szCs w:val="24"/>
              </w:rPr>
            </w:pPr>
            <w:r w:rsidRPr="00CA6369">
              <w:rPr>
                <w:sz w:val="24"/>
                <w:szCs w:val="24"/>
              </w:rPr>
              <w:t>4</w:t>
            </w:r>
          </w:p>
        </w:tc>
        <w:tc>
          <w:tcPr>
            <w:tcW w:w="3071" w:type="dxa"/>
          </w:tcPr>
          <w:p w:rsidR="00217805" w:rsidRPr="00CA6369" w:rsidRDefault="00217805" w:rsidP="00217805">
            <w:pPr>
              <w:jc w:val="center"/>
              <w:rPr>
                <w:sz w:val="24"/>
                <w:szCs w:val="24"/>
              </w:rPr>
            </w:pPr>
            <w:proofErr w:type="spellStart"/>
            <w:r w:rsidRPr="00CA6369">
              <w:rPr>
                <w:sz w:val="24"/>
                <w:szCs w:val="24"/>
              </w:rPr>
              <w:t>vg</w:t>
            </w:r>
            <w:proofErr w:type="spellEnd"/>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B</w:t>
            </w:r>
          </w:p>
        </w:tc>
        <w:tc>
          <w:tcPr>
            <w:tcW w:w="3071" w:type="dxa"/>
          </w:tcPr>
          <w:p w:rsidR="00217805" w:rsidRPr="00CA6369" w:rsidRDefault="00217805" w:rsidP="00217805">
            <w:pPr>
              <w:jc w:val="center"/>
              <w:rPr>
                <w:sz w:val="24"/>
                <w:szCs w:val="24"/>
              </w:rPr>
            </w:pPr>
            <w:r w:rsidRPr="00CA6369">
              <w:rPr>
                <w:sz w:val="24"/>
                <w:szCs w:val="24"/>
              </w:rPr>
              <w:t>5</w:t>
            </w:r>
          </w:p>
        </w:tc>
        <w:tc>
          <w:tcPr>
            <w:tcW w:w="3071" w:type="dxa"/>
          </w:tcPr>
          <w:p w:rsidR="00217805" w:rsidRPr="00CA6369" w:rsidRDefault="00217805" w:rsidP="00217805">
            <w:pPr>
              <w:jc w:val="center"/>
              <w:rPr>
                <w:sz w:val="24"/>
                <w:szCs w:val="24"/>
              </w:rPr>
            </w:pPr>
            <w:proofErr w:type="spellStart"/>
            <w:r w:rsidRPr="00CA6369">
              <w:rPr>
                <w:sz w:val="24"/>
                <w:szCs w:val="24"/>
              </w:rPr>
              <w:t>Mvg</w:t>
            </w:r>
            <w:proofErr w:type="spellEnd"/>
          </w:p>
        </w:tc>
      </w:tr>
      <w:tr w:rsidR="00217805" w:rsidRPr="00CA6369" w:rsidTr="00217805">
        <w:tc>
          <w:tcPr>
            <w:tcW w:w="3070" w:type="dxa"/>
          </w:tcPr>
          <w:p w:rsidR="00217805" w:rsidRPr="00CA6369" w:rsidRDefault="00217805" w:rsidP="00217805">
            <w:pPr>
              <w:jc w:val="center"/>
              <w:rPr>
                <w:sz w:val="24"/>
                <w:szCs w:val="24"/>
              </w:rPr>
            </w:pPr>
            <w:r w:rsidRPr="00CA6369">
              <w:rPr>
                <w:sz w:val="24"/>
                <w:szCs w:val="24"/>
              </w:rPr>
              <w:t>A</w:t>
            </w:r>
          </w:p>
        </w:tc>
        <w:tc>
          <w:tcPr>
            <w:tcW w:w="3071" w:type="dxa"/>
          </w:tcPr>
          <w:p w:rsidR="00217805" w:rsidRPr="00CA6369" w:rsidRDefault="00217805" w:rsidP="00217805">
            <w:pPr>
              <w:jc w:val="center"/>
              <w:rPr>
                <w:sz w:val="24"/>
                <w:szCs w:val="24"/>
              </w:rPr>
            </w:pPr>
            <w:r w:rsidRPr="00CA6369">
              <w:rPr>
                <w:sz w:val="24"/>
                <w:szCs w:val="24"/>
              </w:rPr>
              <w:t>5+</w:t>
            </w:r>
          </w:p>
        </w:tc>
        <w:tc>
          <w:tcPr>
            <w:tcW w:w="3071" w:type="dxa"/>
          </w:tcPr>
          <w:p w:rsidR="00217805" w:rsidRPr="00CA6369" w:rsidRDefault="00217805" w:rsidP="00217805">
            <w:pPr>
              <w:jc w:val="center"/>
              <w:rPr>
                <w:sz w:val="24"/>
                <w:szCs w:val="24"/>
              </w:rPr>
            </w:pPr>
            <w:proofErr w:type="spellStart"/>
            <w:r w:rsidRPr="00CA6369">
              <w:rPr>
                <w:sz w:val="24"/>
                <w:szCs w:val="24"/>
              </w:rPr>
              <w:t>Mvg</w:t>
            </w:r>
            <w:proofErr w:type="spellEnd"/>
            <w:r w:rsidRPr="00CA6369">
              <w:rPr>
                <w:sz w:val="24"/>
                <w:szCs w:val="24"/>
              </w:rPr>
              <w:t>+</w:t>
            </w:r>
          </w:p>
        </w:tc>
      </w:tr>
    </w:tbl>
    <w:p w:rsidR="00217805" w:rsidRPr="00CA6369" w:rsidRDefault="00217805" w:rsidP="0089530C">
      <w:pPr>
        <w:rPr>
          <w:sz w:val="24"/>
          <w:szCs w:val="24"/>
        </w:rPr>
      </w:pPr>
    </w:p>
    <w:p w:rsidR="00217805" w:rsidRDefault="00217805" w:rsidP="0089530C">
      <w:pPr>
        <w:rPr>
          <w:sz w:val="24"/>
          <w:szCs w:val="24"/>
        </w:rPr>
      </w:pPr>
      <w:r w:rsidRPr="00CA6369">
        <w:rPr>
          <w:sz w:val="24"/>
          <w:szCs w:val="24"/>
        </w:rPr>
        <w:t>Detta är min tolkning utifrån det jag har lärt mig om systemet. Jag förstod att några har trott att E var samma sak som 1 i det gamla syste</w:t>
      </w:r>
      <w:r w:rsidR="00CA6369" w:rsidRPr="00CA6369">
        <w:rPr>
          <w:sz w:val="24"/>
          <w:szCs w:val="24"/>
        </w:rPr>
        <w:t>met. Det är det alltså inte. Jag hoppas att det klarnade lite.</w:t>
      </w:r>
    </w:p>
    <w:p w:rsidR="00CA6369" w:rsidRDefault="00CA6369" w:rsidP="0089530C">
      <w:pPr>
        <w:rPr>
          <w:sz w:val="24"/>
          <w:szCs w:val="24"/>
        </w:rPr>
      </w:pPr>
      <w:r>
        <w:rPr>
          <w:sz w:val="24"/>
          <w:szCs w:val="24"/>
        </w:rPr>
        <w:t>I nästa vecka är jag borta onsdag och torsdag. Sylvette rycker in för mig.</w:t>
      </w:r>
      <w:r w:rsidR="009B451C">
        <w:rPr>
          <w:sz w:val="24"/>
          <w:szCs w:val="24"/>
        </w:rPr>
        <w:t xml:space="preserve"> Läxhjälpen på tisdag måste tyvärr ställas in då jag är på möte för skolans räkning. Tisdag vecka 39 kör vi som vanligt.</w:t>
      </w:r>
    </w:p>
    <w:p w:rsidR="00CA6369" w:rsidRDefault="00CA6369" w:rsidP="0089530C">
      <w:pPr>
        <w:rPr>
          <w:sz w:val="24"/>
          <w:szCs w:val="24"/>
        </w:rPr>
      </w:pPr>
      <w:r>
        <w:rPr>
          <w:sz w:val="24"/>
          <w:szCs w:val="24"/>
        </w:rPr>
        <w:t>Läxor:</w:t>
      </w:r>
    </w:p>
    <w:p w:rsidR="00CA6369" w:rsidRDefault="00CA6369" w:rsidP="0089530C">
      <w:pPr>
        <w:rPr>
          <w:sz w:val="24"/>
          <w:szCs w:val="24"/>
        </w:rPr>
      </w:pPr>
      <w:r>
        <w:rPr>
          <w:sz w:val="24"/>
          <w:szCs w:val="24"/>
        </w:rPr>
        <w:t>Onsdag: multiplikationstabellerna förhör</w:t>
      </w:r>
    </w:p>
    <w:p w:rsidR="00CA6369" w:rsidRDefault="00CA6369" w:rsidP="0089530C">
      <w:pPr>
        <w:rPr>
          <w:sz w:val="24"/>
          <w:szCs w:val="24"/>
        </w:rPr>
      </w:pPr>
      <w:r>
        <w:rPr>
          <w:sz w:val="24"/>
          <w:szCs w:val="24"/>
        </w:rPr>
        <w:t>Torsdag: engelska och språkval.</w:t>
      </w:r>
    </w:p>
    <w:p w:rsidR="00CA6369" w:rsidRPr="00AB2D36" w:rsidRDefault="00CA6369" w:rsidP="0089530C">
      <w:pPr>
        <w:rPr>
          <w:sz w:val="24"/>
          <w:szCs w:val="24"/>
        </w:rPr>
      </w:pPr>
      <w:r>
        <w:rPr>
          <w:sz w:val="24"/>
          <w:szCs w:val="24"/>
        </w:rPr>
        <w:t>Trevlig helg</w:t>
      </w:r>
      <w:proofErr w:type="gramStart"/>
      <w:r>
        <w:rPr>
          <w:sz w:val="24"/>
          <w:szCs w:val="24"/>
        </w:rPr>
        <w:t>!/</w:t>
      </w:r>
      <w:proofErr w:type="gramEnd"/>
      <w:r>
        <w:rPr>
          <w:sz w:val="24"/>
          <w:szCs w:val="24"/>
        </w:rPr>
        <w:t xml:space="preserve"> Christina</w:t>
      </w:r>
    </w:p>
    <w:sectPr w:rsidR="00CA6369" w:rsidRPr="00AB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0C"/>
    <w:rsid w:val="00217805"/>
    <w:rsid w:val="00753B4A"/>
    <w:rsid w:val="007634A5"/>
    <w:rsid w:val="0089530C"/>
    <w:rsid w:val="00925A3F"/>
    <w:rsid w:val="009B451C"/>
    <w:rsid w:val="00AB2D36"/>
    <w:rsid w:val="00CA6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1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1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2017-09-15T10:00:00Z</dcterms:created>
  <dcterms:modified xsi:type="dcterms:W3CDTF">2017-09-15T10:00:00Z</dcterms:modified>
</cp:coreProperties>
</file>